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7E340E" w:rsidP="00C928BD">
            <w:pPr>
              <w:rPr>
                <w:b/>
              </w:rPr>
            </w:pPr>
            <w:r>
              <w:rPr>
                <w:rStyle w:val="Firstpagetablebold"/>
              </w:rPr>
              <w:t>16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B2798A" w:rsidP="00B77408">
            <w:pPr>
              <w:rPr>
                <w:rStyle w:val="Firstpagetablebold"/>
              </w:rPr>
            </w:pPr>
            <w:r>
              <w:rPr>
                <w:rStyle w:val="Firstpagetablebold"/>
              </w:rPr>
              <w:t>Head of Law and Governance</w:t>
            </w:r>
            <w:r w:rsidR="00410743">
              <w:rPr>
                <w:rStyle w:val="Firstpagetablebold"/>
              </w:rPr>
              <w:t xml:space="preserve"> (Monitoring Officer)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7E340E">
            <w:pPr>
              <w:rPr>
                <w:rStyle w:val="Firstpagetablebold"/>
              </w:rPr>
            </w:pPr>
            <w:r w:rsidRPr="002D7A0E">
              <w:rPr>
                <w:rStyle w:val="Firstpagetablebold"/>
              </w:rPr>
              <w:t xml:space="preserve">Member </w:t>
            </w:r>
            <w:r w:rsidR="007D5FA0">
              <w:rPr>
                <w:rStyle w:val="Firstpagetablebold"/>
              </w:rPr>
              <w:t>t</w:t>
            </w:r>
            <w:r w:rsidRPr="002D7A0E">
              <w:rPr>
                <w:rStyle w:val="Firstpagetablebold"/>
              </w:rPr>
              <w:t xml:space="preserve">raining </w:t>
            </w:r>
            <w:r w:rsidR="007E340E">
              <w:rPr>
                <w:rStyle w:val="Firstpagetablebold"/>
              </w:rPr>
              <w:t>update</w:t>
            </w:r>
          </w:p>
        </w:tc>
      </w:tr>
    </w:tbl>
    <w:p w:rsidR="004F20EF" w:rsidRPr="00133F00"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634"/>
      </w:tblGrid>
      <w:tr w:rsidR="00133F00" w:rsidRPr="00133F00" w:rsidTr="00D8677B">
        <w:tc>
          <w:tcPr>
            <w:tcW w:w="9072" w:type="dxa"/>
            <w:gridSpan w:val="3"/>
            <w:tcBorders>
              <w:bottom w:val="single" w:sz="8" w:space="0" w:color="000000"/>
            </w:tcBorders>
            <w:hideMark/>
          </w:tcPr>
          <w:p w:rsidR="00D5547E" w:rsidRPr="00133F00" w:rsidRDefault="00745BF0" w:rsidP="00745BF0">
            <w:pPr>
              <w:jc w:val="center"/>
              <w:rPr>
                <w:rStyle w:val="Firstpagetablebold"/>
              </w:rPr>
            </w:pPr>
            <w:r w:rsidRPr="00133F00">
              <w:rPr>
                <w:rStyle w:val="Firstpagetablebold"/>
              </w:rPr>
              <w:t>Summary and r</w:t>
            </w:r>
            <w:r w:rsidR="00D5547E" w:rsidRPr="00133F00">
              <w:rPr>
                <w:rStyle w:val="Firstpagetablebold"/>
              </w:rPr>
              <w:t>ecommendations</w:t>
            </w:r>
          </w:p>
        </w:tc>
      </w:tr>
      <w:tr w:rsidR="00B2798A" w:rsidRPr="00B2798A" w:rsidTr="00D8677B">
        <w:tc>
          <w:tcPr>
            <w:tcW w:w="2438" w:type="dxa"/>
            <w:gridSpan w:val="2"/>
            <w:tcBorders>
              <w:top w:val="single" w:sz="8" w:space="0" w:color="000000"/>
              <w:left w:val="single" w:sz="8" w:space="0" w:color="000000"/>
              <w:bottom w:val="nil"/>
              <w:right w:val="nil"/>
            </w:tcBorders>
            <w:hideMark/>
          </w:tcPr>
          <w:p w:rsidR="00D5547E" w:rsidRPr="00133F00" w:rsidRDefault="00D5547E">
            <w:pPr>
              <w:rPr>
                <w:rStyle w:val="Firstpagetablebold"/>
              </w:rPr>
            </w:pPr>
            <w:r w:rsidRPr="00133F00">
              <w:rPr>
                <w:rStyle w:val="Firstpagetablebold"/>
              </w:rPr>
              <w:t>Purpose of report:</w:t>
            </w:r>
          </w:p>
        </w:tc>
        <w:tc>
          <w:tcPr>
            <w:tcW w:w="6634" w:type="dxa"/>
            <w:tcBorders>
              <w:top w:val="single" w:sz="8" w:space="0" w:color="000000"/>
              <w:left w:val="nil"/>
              <w:bottom w:val="nil"/>
              <w:right w:val="single" w:sz="8" w:space="0" w:color="000000"/>
            </w:tcBorders>
            <w:hideMark/>
          </w:tcPr>
          <w:p w:rsidR="00D5547E" w:rsidRPr="00133F00" w:rsidRDefault="002D7A0E" w:rsidP="007E340E">
            <w:r w:rsidRPr="00133F00">
              <w:t xml:space="preserve">To </w:t>
            </w:r>
            <w:r w:rsidR="007E340E">
              <w:t>update the Standards Committee on the delivery of Member training in 2021 and the arrangements for member training in 2022.</w:t>
            </w:r>
          </w:p>
        </w:tc>
      </w:tr>
      <w:tr w:rsidR="00B2798A" w:rsidRPr="00B2798A" w:rsidTr="00B42BD0">
        <w:trPr>
          <w:trHeight w:val="413"/>
        </w:trPr>
        <w:tc>
          <w:tcPr>
            <w:tcW w:w="9072" w:type="dxa"/>
            <w:gridSpan w:val="3"/>
            <w:tcBorders>
              <w:bottom w:val="single" w:sz="4" w:space="0" w:color="auto"/>
            </w:tcBorders>
          </w:tcPr>
          <w:p w:rsidR="005F7F7E" w:rsidRPr="00133F00" w:rsidRDefault="008D30A4" w:rsidP="00566C2C">
            <w:r>
              <w:rPr>
                <w:rStyle w:val="Firstpagetablebold"/>
              </w:rPr>
              <w:t>Recommendation</w:t>
            </w:r>
            <w:r w:rsidR="00731AF8" w:rsidRPr="00133F00">
              <w:rPr>
                <w:rStyle w:val="Firstpagetablebold"/>
              </w:rPr>
              <w:t>:</w:t>
            </w:r>
            <w:r w:rsidR="00BF608E" w:rsidRPr="00133F00">
              <w:rPr>
                <w:rStyle w:val="Firstpagetablebold"/>
              </w:rPr>
              <w:t xml:space="preserve"> That </w:t>
            </w:r>
            <w:r w:rsidR="00566C2C" w:rsidRPr="00133F00">
              <w:rPr>
                <w:rStyle w:val="Firstpagetablebold"/>
              </w:rPr>
              <w:t>the</w:t>
            </w:r>
            <w:r w:rsidR="00BF608E" w:rsidRPr="00133F00">
              <w:rPr>
                <w:rStyle w:val="Firstpagetablebold"/>
              </w:rPr>
              <w:t xml:space="preserve"> </w:t>
            </w:r>
            <w:r w:rsidR="00403A78" w:rsidRPr="00133F00">
              <w:rPr>
                <w:rStyle w:val="Firstpagetablebold"/>
              </w:rPr>
              <w:t xml:space="preserve">Standards </w:t>
            </w:r>
            <w:r w:rsidR="00BF608E" w:rsidRPr="00133F00">
              <w:rPr>
                <w:rStyle w:val="Firstpagetablebold"/>
              </w:rPr>
              <w:t>Committee</w:t>
            </w:r>
            <w:r w:rsidR="00403A78" w:rsidRPr="00133F00">
              <w:rPr>
                <w:rStyle w:val="Firstpagetablebold"/>
              </w:rPr>
              <w:t xml:space="preserve"> resolves to</w:t>
            </w:r>
            <w:r w:rsidR="00BF608E" w:rsidRPr="00133F00">
              <w:rPr>
                <w:rStyle w:val="Firstpagetablebold"/>
              </w:rPr>
              <w:t xml:space="preserve">: </w:t>
            </w:r>
          </w:p>
        </w:tc>
      </w:tr>
      <w:tr w:rsidR="00B2798A" w:rsidRPr="00B2798A" w:rsidTr="00B42BD0">
        <w:trPr>
          <w:trHeight w:val="283"/>
        </w:trPr>
        <w:tc>
          <w:tcPr>
            <w:tcW w:w="426" w:type="dxa"/>
            <w:tcBorders>
              <w:top w:val="single" w:sz="4" w:space="0" w:color="auto"/>
              <w:left w:val="single" w:sz="4" w:space="0" w:color="auto"/>
              <w:bottom w:val="nil"/>
              <w:right w:val="nil"/>
            </w:tcBorders>
          </w:tcPr>
          <w:p w:rsidR="00566C2C" w:rsidRPr="00B2798A" w:rsidRDefault="00566C2C" w:rsidP="0040668A">
            <w:pPr>
              <w:pStyle w:val="ListParagraph"/>
              <w:numPr>
                <w:ilvl w:val="0"/>
                <w:numId w:val="8"/>
              </w:numPr>
              <w:rPr>
                <w:color w:val="FF0000"/>
              </w:rPr>
            </w:pPr>
          </w:p>
        </w:tc>
        <w:tc>
          <w:tcPr>
            <w:tcW w:w="8646" w:type="dxa"/>
            <w:gridSpan w:val="2"/>
            <w:tcBorders>
              <w:top w:val="single" w:sz="4" w:space="0" w:color="auto"/>
              <w:left w:val="nil"/>
              <w:bottom w:val="nil"/>
              <w:right w:val="single" w:sz="4" w:space="0" w:color="auto"/>
            </w:tcBorders>
            <w:shd w:val="clear" w:color="auto" w:fill="auto"/>
          </w:tcPr>
          <w:p w:rsidR="00566C2C" w:rsidRPr="00133F00" w:rsidRDefault="007E340E" w:rsidP="00252E87">
            <w:pPr>
              <w:rPr>
                <w:rStyle w:val="Firstpagetablebold"/>
                <w:b w:val="0"/>
              </w:rPr>
            </w:pPr>
            <w:r w:rsidRPr="007E340E">
              <w:rPr>
                <w:rStyle w:val="Firstpagetablebold"/>
              </w:rPr>
              <w:t>Note</w:t>
            </w:r>
            <w:r>
              <w:rPr>
                <w:rStyle w:val="Firstpagetablebold"/>
                <w:b w:val="0"/>
              </w:rPr>
              <w:t xml:space="preserve"> the re</w:t>
            </w:r>
            <w:r w:rsidR="00252E87">
              <w:rPr>
                <w:rStyle w:val="Firstpagetablebold"/>
                <w:b w:val="0"/>
              </w:rPr>
              <w:t>view of member training and development in 2021</w:t>
            </w:r>
          </w:p>
        </w:tc>
      </w:tr>
      <w:tr w:rsidR="00B42BD0" w:rsidRPr="00B2798A" w:rsidTr="00B42BD0">
        <w:trPr>
          <w:trHeight w:val="283"/>
        </w:trPr>
        <w:tc>
          <w:tcPr>
            <w:tcW w:w="426" w:type="dxa"/>
            <w:tcBorders>
              <w:top w:val="nil"/>
              <w:left w:val="single" w:sz="4" w:space="0" w:color="auto"/>
              <w:bottom w:val="single" w:sz="4" w:space="0" w:color="auto"/>
              <w:right w:val="nil"/>
            </w:tcBorders>
          </w:tcPr>
          <w:p w:rsidR="00B42BD0" w:rsidRPr="00B2798A" w:rsidRDefault="00B42BD0" w:rsidP="0040668A">
            <w:pPr>
              <w:pStyle w:val="ListParagraph"/>
              <w:numPr>
                <w:ilvl w:val="0"/>
                <w:numId w:val="8"/>
              </w:numPr>
              <w:rPr>
                <w:color w:val="FF0000"/>
              </w:rPr>
            </w:pPr>
          </w:p>
        </w:tc>
        <w:tc>
          <w:tcPr>
            <w:tcW w:w="8646" w:type="dxa"/>
            <w:gridSpan w:val="2"/>
            <w:tcBorders>
              <w:top w:val="nil"/>
              <w:left w:val="nil"/>
              <w:bottom w:val="single" w:sz="4" w:space="0" w:color="auto"/>
              <w:right w:val="single" w:sz="4" w:space="0" w:color="auto"/>
            </w:tcBorders>
            <w:shd w:val="clear" w:color="auto" w:fill="auto"/>
          </w:tcPr>
          <w:p w:rsidR="00410743" w:rsidRDefault="00B42BD0" w:rsidP="00077EA0">
            <w:pPr>
              <w:rPr>
                <w:rStyle w:val="Firstpagetablebold"/>
                <w:b w:val="0"/>
              </w:rPr>
            </w:pPr>
            <w:r>
              <w:rPr>
                <w:rStyle w:val="Firstpagetablebold"/>
              </w:rPr>
              <w:t xml:space="preserve">Endorse </w:t>
            </w:r>
            <w:r>
              <w:rPr>
                <w:rStyle w:val="Firstpagetablebold"/>
                <w:b w:val="0"/>
              </w:rPr>
              <w:t>the proposa</w:t>
            </w:r>
            <w:r w:rsidR="00252E87">
              <w:rPr>
                <w:rStyle w:val="Firstpagetablebold"/>
                <w:b w:val="0"/>
              </w:rPr>
              <w:t>ls for member training in 2022 including</w:t>
            </w:r>
            <w:r w:rsidR="00410743">
              <w:rPr>
                <w:rStyle w:val="Firstpagetablebold"/>
                <w:b w:val="0"/>
              </w:rPr>
              <w:t>:</w:t>
            </w:r>
          </w:p>
          <w:p w:rsidR="00B42BD0" w:rsidRPr="00410743" w:rsidRDefault="00252E87" w:rsidP="00410743">
            <w:pPr>
              <w:pStyle w:val="ListParagraph"/>
              <w:numPr>
                <w:ilvl w:val="0"/>
                <w:numId w:val="24"/>
              </w:numPr>
              <w:rPr>
                <w:rStyle w:val="Firstpagetablebold"/>
                <w:b w:val="0"/>
              </w:rPr>
            </w:pPr>
            <w:r w:rsidRPr="00410743">
              <w:rPr>
                <w:rStyle w:val="Firstpagetablebold"/>
                <w:b w:val="0"/>
              </w:rPr>
              <w:t>the requirement that Code of Conduct and Planning training will be compulsory for all members following the local elections in May 2022 (instead of in 2023 which is a non-election year)</w:t>
            </w:r>
            <w:r w:rsidR="00410743" w:rsidRPr="00410743">
              <w:rPr>
                <w:rStyle w:val="Firstpagetablebold"/>
                <w:b w:val="0"/>
              </w:rPr>
              <w:t>; and</w:t>
            </w:r>
          </w:p>
          <w:p w:rsidR="00410743" w:rsidRPr="00410743" w:rsidRDefault="00410743" w:rsidP="00410743">
            <w:pPr>
              <w:pStyle w:val="ListParagraph"/>
              <w:numPr>
                <w:ilvl w:val="0"/>
                <w:numId w:val="24"/>
              </w:numPr>
              <w:rPr>
                <w:rStyle w:val="Firstpagetablebold"/>
                <w:b w:val="0"/>
              </w:rPr>
            </w:pPr>
            <w:proofErr w:type="gramStart"/>
            <w:r>
              <w:rPr>
                <w:rStyle w:val="Firstpagetablebold"/>
                <w:b w:val="0"/>
              </w:rPr>
              <w:t>the</w:t>
            </w:r>
            <w:proofErr w:type="gramEnd"/>
            <w:r>
              <w:rPr>
                <w:rStyle w:val="Firstpagetablebold"/>
                <w:b w:val="0"/>
              </w:rPr>
              <w:t xml:space="preserve"> continued delivery of most member training and briefing sessions remotely over Zoom</w:t>
            </w:r>
            <w:r w:rsidR="00362E84">
              <w:rPr>
                <w:rStyle w:val="Firstpagetablebold"/>
                <w:b w:val="0"/>
              </w:rPr>
              <w:t xml:space="preserve"> in 2022</w:t>
            </w:r>
            <w:r>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34"/>
      </w:tblGrid>
      <w:tr w:rsidR="00966D42" w:rsidRPr="00975B07" w:rsidTr="00D8677B">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B2798A" w:rsidRPr="00975B07" w:rsidTr="00D8677B">
        <w:tc>
          <w:tcPr>
            <w:tcW w:w="2438" w:type="dxa"/>
            <w:tcBorders>
              <w:top w:val="nil"/>
              <w:left w:val="single" w:sz="8" w:space="0" w:color="000000"/>
              <w:bottom w:val="single" w:sz="8" w:space="0" w:color="000000"/>
              <w:right w:val="nil"/>
            </w:tcBorders>
            <w:shd w:val="clear" w:color="auto" w:fill="auto"/>
          </w:tcPr>
          <w:p w:rsidR="00B2798A" w:rsidRDefault="00B531A5" w:rsidP="00D86532">
            <w:r>
              <w:t>1</w:t>
            </w:r>
          </w:p>
        </w:tc>
        <w:tc>
          <w:tcPr>
            <w:tcW w:w="6634" w:type="dxa"/>
            <w:tcBorders>
              <w:top w:val="nil"/>
              <w:left w:val="nil"/>
              <w:bottom w:val="single" w:sz="8" w:space="0" w:color="000000"/>
              <w:right w:val="single" w:sz="8" w:space="0" w:color="000000"/>
            </w:tcBorders>
          </w:tcPr>
          <w:p w:rsidR="00B2798A" w:rsidRPr="00B2798A" w:rsidRDefault="00B531A5" w:rsidP="006075D1">
            <w:r>
              <w:t>Member training and development scheme 2020-24</w:t>
            </w:r>
          </w:p>
        </w:tc>
      </w:tr>
    </w:tbl>
    <w:p w:rsidR="00247B17" w:rsidRDefault="00247B17" w:rsidP="00247B17">
      <w:pPr>
        <w:rPr>
          <w:rFonts w:cs="Arial"/>
          <w:b/>
        </w:rPr>
      </w:pPr>
    </w:p>
    <w:p w:rsidR="00247B17" w:rsidRPr="000F1B34" w:rsidRDefault="007E340E" w:rsidP="00247B17">
      <w:pPr>
        <w:rPr>
          <w:rFonts w:cs="Arial"/>
          <w:b/>
        </w:rPr>
      </w:pPr>
      <w:r>
        <w:rPr>
          <w:rFonts w:cs="Arial"/>
          <w:b/>
        </w:rPr>
        <w:t>Background</w:t>
      </w:r>
    </w:p>
    <w:p w:rsidR="007E340E" w:rsidRPr="007E340E" w:rsidRDefault="006660C1" w:rsidP="00487365">
      <w:pPr>
        <w:pStyle w:val="ListParagraph"/>
        <w:numPr>
          <w:ilvl w:val="0"/>
          <w:numId w:val="14"/>
        </w:numPr>
        <w:tabs>
          <w:tab w:val="clear" w:pos="426"/>
        </w:tabs>
        <w:spacing w:after="240"/>
        <w:ind w:left="425" w:hanging="425"/>
        <w:rPr>
          <w:color w:val="FF0000"/>
        </w:rPr>
      </w:pPr>
      <w:r>
        <w:rPr>
          <w:rFonts w:cs="Arial"/>
        </w:rPr>
        <w:t xml:space="preserve">The Standards Committee has responsibility </w:t>
      </w:r>
      <w:r w:rsidR="007E340E">
        <w:rPr>
          <w:rFonts w:cs="Arial"/>
        </w:rPr>
        <w:t xml:space="preserve">in the Council’s Constitution </w:t>
      </w:r>
      <w:r>
        <w:rPr>
          <w:rFonts w:cs="Arial"/>
        </w:rPr>
        <w:t xml:space="preserve">for </w:t>
      </w:r>
      <w:r w:rsidR="007E340E">
        <w:rPr>
          <w:rFonts w:cs="Arial"/>
        </w:rPr>
        <w:t>receiving reports from</w:t>
      </w:r>
      <w:r w:rsidR="00410743">
        <w:rPr>
          <w:rFonts w:cs="Arial"/>
        </w:rPr>
        <w:t>,</w:t>
      </w:r>
      <w:r w:rsidR="007E340E">
        <w:rPr>
          <w:rFonts w:cs="Arial"/>
        </w:rPr>
        <w:t xml:space="preserve"> and </w:t>
      </w:r>
      <w:r>
        <w:rPr>
          <w:rFonts w:cs="Arial"/>
        </w:rPr>
        <w:t>advising the Monitoring Officer on</w:t>
      </w:r>
      <w:r w:rsidR="00410743">
        <w:rPr>
          <w:rFonts w:cs="Arial"/>
        </w:rPr>
        <w:t>,</w:t>
      </w:r>
      <w:r>
        <w:rPr>
          <w:rFonts w:cs="Arial"/>
        </w:rPr>
        <w:t xml:space="preserve"> training for members</w:t>
      </w:r>
      <w:r w:rsidR="00077EA0">
        <w:rPr>
          <w:rFonts w:cs="Arial"/>
        </w:rPr>
        <w:t xml:space="preserve">. </w:t>
      </w:r>
    </w:p>
    <w:p w:rsidR="007E340E" w:rsidRDefault="007E340E" w:rsidP="007E340E">
      <w:pPr>
        <w:rPr>
          <w:b/>
        </w:rPr>
      </w:pPr>
      <w:r>
        <w:rPr>
          <w:b/>
        </w:rPr>
        <w:t>Member training and development scheme 2020-24</w:t>
      </w:r>
    </w:p>
    <w:p w:rsidR="00A82D19" w:rsidRPr="00AA1EF6" w:rsidRDefault="00F53E76" w:rsidP="00F10A0E">
      <w:pPr>
        <w:pStyle w:val="ListParagraph"/>
        <w:numPr>
          <w:ilvl w:val="0"/>
          <w:numId w:val="14"/>
        </w:numPr>
        <w:tabs>
          <w:tab w:val="clear" w:pos="426"/>
        </w:tabs>
        <w:ind w:left="426" w:hanging="426"/>
        <w:rPr>
          <w:color w:val="FF0000"/>
        </w:rPr>
      </w:pPr>
      <w:r>
        <w:rPr>
          <w:rFonts w:cs="Arial"/>
        </w:rPr>
        <w:t>At its meeting on 2 March 2020 the Standards Committee endorsed a Member Training and Development Scheme for 2020-24. Th</w:t>
      </w:r>
      <w:r w:rsidR="00AF2053">
        <w:rPr>
          <w:rFonts w:cs="Arial"/>
        </w:rPr>
        <w:t xml:space="preserve">at Training </w:t>
      </w:r>
      <w:r>
        <w:rPr>
          <w:rFonts w:cs="Arial"/>
        </w:rPr>
        <w:t>Scheme was subsequently approved by the Monitoring Officer</w:t>
      </w:r>
      <w:r w:rsidR="00A82D19">
        <w:rPr>
          <w:rFonts w:cs="Arial"/>
        </w:rPr>
        <w:t xml:space="preserve"> and is attached as Appendix 1.</w:t>
      </w:r>
    </w:p>
    <w:p w:rsidR="00B531A5" w:rsidRPr="00B531A5" w:rsidRDefault="00AA1EF6" w:rsidP="00F10A0E">
      <w:pPr>
        <w:pStyle w:val="ListParagraph"/>
        <w:numPr>
          <w:ilvl w:val="0"/>
          <w:numId w:val="14"/>
        </w:numPr>
        <w:tabs>
          <w:tab w:val="clear" w:pos="426"/>
        </w:tabs>
        <w:ind w:left="426" w:hanging="426"/>
        <w:rPr>
          <w:color w:val="FF0000"/>
        </w:rPr>
      </w:pPr>
      <w:r>
        <w:rPr>
          <w:rFonts w:cs="Arial"/>
        </w:rPr>
        <w:t xml:space="preserve">The </w:t>
      </w:r>
      <w:r w:rsidR="00B531A5">
        <w:rPr>
          <w:rFonts w:cs="Arial"/>
        </w:rPr>
        <w:t xml:space="preserve">Training </w:t>
      </w:r>
      <w:r>
        <w:rPr>
          <w:rFonts w:cs="Arial"/>
        </w:rPr>
        <w:t xml:space="preserve">Scheme </w:t>
      </w:r>
      <w:r w:rsidR="00B531A5">
        <w:rPr>
          <w:rFonts w:cs="Arial"/>
        </w:rPr>
        <w:t xml:space="preserve">builds on the rules relating to compulsory member training set out in the Councillors’ Allowances Scheme which forms Part 26 of the Council’s </w:t>
      </w:r>
      <w:r w:rsidR="00B531A5">
        <w:rPr>
          <w:rFonts w:cs="Arial"/>
        </w:rPr>
        <w:lastRenderedPageBreak/>
        <w:t>Constitution. The Allowances Scheme requires that members who fail to attend the following training will have a reduction applied to their basic allowances:</w:t>
      </w:r>
    </w:p>
    <w:p w:rsidR="00B531A5" w:rsidRPr="00B531A5" w:rsidRDefault="00B531A5" w:rsidP="00B531A5">
      <w:pPr>
        <w:pStyle w:val="ListParagraph"/>
        <w:numPr>
          <w:ilvl w:val="1"/>
          <w:numId w:val="14"/>
        </w:numPr>
        <w:tabs>
          <w:tab w:val="clear" w:pos="426"/>
        </w:tabs>
        <w:rPr>
          <w:color w:val="auto"/>
        </w:rPr>
      </w:pPr>
      <w:r w:rsidRPr="00B531A5">
        <w:rPr>
          <w:color w:val="auto"/>
        </w:rPr>
        <w:t>Induction for newly elected members (new members only)</w:t>
      </w:r>
    </w:p>
    <w:p w:rsidR="00B531A5" w:rsidRPr="00B531A5" w:rsidRDefault="00B531A5" w:rsidP="00B531A5">
      <w:pPr>
        <w:pStyle w:val="ListParagraph"/>
        <w:numPr>
          <w:ilvl w:val="1"/>
          <w:numId w:val="14"/>
        </w:numPr>
        <w:tabs>
          <w:tab w:val="clear" w:pos="426"/>
        </w:tabs>
        <w:rPr>
          <w:color w:val="auto"/>
        </w:rPr>
      </w:pPr>
      <w:r w:rsidRPr="00B531A5">
        <w:rPr>
          <w:color w:val="auto"/>
        </w:rPr>
        <w:t>Compulsory planning training</w:t>
      </w:r>
    </w:p>
    <w:p w:rsidR="00B531A5" w:rsidRPr="00B531A5" w:rsidRDefault="00B531A5" w:rsidP="00B531A5">
      <w:pPr>
        <w:pStyle w:val="ListParagraph"/>
        <w:numPr>
          <w:ilvl w:val="1"/>
          <w:numId w:val="14"/>
        </w:numPr>
        <w:tabs>
          <w:tab w:val="clear" w:pos="426"/>
        </w:tabs>
        <w:rPr>
          <w:color w:val="auto"/>
        </w:rPr>
      </w:pPr>
      <w:r w:rsidRPr="00B531A5">
        <w:rPr>
          <w:color w:val="auto"/>
        </w:rPr>
        <w:t>Compulsory code of conduct training</w:t>
      </w:r>
    </w:p>
    <w:p w:rsidR="00B531A5" w:rsidRPr="00B531A5" w:rsidRDefault="00B531A5" w:rsidP="00B531A5">
      <w:pPr>
        <w:pStyle w:val="ListParagraph"/>
        <w:numPr>
          <w:ilvl w:val="1"/>
          <w:numId w:val="14"/>
        </w:numPr>
        <w:tabs>
          <w:tab w:val="clear" w:pos="426"/>
        </w:tabs>
        <w:rPr>
          <w:color w:val="auto"/>
        </w:rPr>
      </w:pPr>
      <w:r w:rsidRPr="00B531A5">
        <w:rPr>
          <w:color w:val="auto"/>
        </w:rPr>
        <w:t>Compulsory licensing training (members of licensing committees only)</w:t>
      </w:r>
    </w:p>
    <w:p w:rsidR="00B531A5" w:rsidRDefault="00B531A5" w:rsidP="000C22EF">
      <w:pPr>
        <w:pStyle w:val="ListParagraph"/>
        <w:numPr>
          <w:ilvl w:val="0"/>
          <w:numId w:val="14"/>
        </w:numPr>
        <w:ind w:left="426" w:hanging="426"/>
        <w:rPr>
          <w:rFonts w:cs="Arial"/>
        </w:rPr>
      </w:pPr>
      <w:r w:rsidRPr="000C22EF">
        <w:rPr>
          <w:rFonts w:cs="Arial"/>
        </w:rPr>
        <w:t>The Training Scheme</w:t>
      </w:r>
      <w:r w:rsidR="00B03335" w:rsidRPr="000C22EF">
        <w:rPr>
          <w:rFonts w:cs="Arial"/>
        </w:rPr>
        <w:t xml:space="preserve"> </w:t>
      </w:r>
      <w:r w:rsidR="00276E14">
        <w:rPr>
          <w:rFonts w:cs="Arial"/>
        </w:rPr>
        <w:t>articulates</w:t>
      </w:r>
      <w:r w:rsidR="00FE6521" w:rsidRPr="000C22EF">
        <w:rPr>
          <w:rFonts w:cs="Arial"/>
        </w:rPr>
        <w:t xml:space="preserve"> an expanded induction programme for newly elected members </w:t>
      </w:r>
      <w:r w:rsidR="00276E14">
        <w:rPr>
          <w:rFonts w:cs="Arial"/>
        </w:rPr>
        <w:t>which includes training on safeguarding awareness, finance, and inclusive behaviours. It also</w:t>
      </w:r>
      <w:r w:rsidR="00FE6521" w:rsidRPr="000C22EF">
        <w:rPr>
          <w:rFonts w:cs="Arial"/>
        </w:rPr>
        <w:t xml:space="preserve"> </w:t>
      </w:r>
      <w:r w:rsidR="00276E14">
        <w:rPr>
          <w:rFonts w:cs="Arial"/>
        </w:rPr>
        <w:t>sets out</w:t>
      </w:r>
      <w:r w:rsidR="00B03335" w:rsidRPr="000C22EF">
        <w:rPr>
          <w:rFonts w:cs="Arial"/>
        </w:rPr>
        <w:t xml:space="preserve"> a</w:t>
      </w:r>
      <w:r w:rsidR="009F145F" w:rsidRPr="000C22EF">
        <w:rPr>
          <w:rFonts w:cs="Arial"/>
        </w:rPr>
        <w:t>n indicative</w:t>
      </w:r>
      <w:r w:rsidR="00B03335" w:rsidRPr="000C22EF">
        <w:rPr>
          <w:rFonts w:cs="Arial"/>
        </w:rPr>
        <w:t xml:space="preserve"> offer of </w:t>
      </w:r>
      <w:r w:rsidR="00410743" w:rsidRPr="000C22EF">
        <w:rPr>
          <w:rFonts w:cs="Arial"/>
        </w:rPr>
        <w:t>wider</w:t>
      </w:r>
      <w:r w:rsidR="002D2724" w:rsidRPr="000C22EF">
        <w:rPr>
          <w:rFonts w:cs="Arial"/>
        </w:rPr>
        <w:t xml:space="preserve"> skills-based </w:t>
      </w:r>
      <w:r w:rsidR="00B03335" w:rsidRPr="000C22EF">
        <w:rPr>
          <w:rFonts w:cs="Arial"/>
        </w:rPr>
        <w:t xml:space="preserve">training </w:t>
      </w:r>
      <w:r w:rsidR="002D2724" w:rsidRPr="000C22EF">
        <w:rPr>
          <w:rFonts w:cs="Arial"/>
        </w:rPr>
        <w:t>and development opportunities</w:t>
      </w:r>
      <w:r w:rsidR="00276E14">
        <w:rPr>
          <w:rFonts w:cs="Arial"/>
        </w:rPr>
        <w:t xml:space="preserve"> for members</w:t>
      </w:r>
      <w:r w:rsidR="002D2724" w:rsidRPr="000C22EF">
        <w:rPr>
          <w:rFonts w:cs="Arial"/>
        </w:rPr>
        <w:t xml:space="preserve"> beyond the compulsory training that all members are </w:t>
      </w:r>
      <w:r w:rsidR="00FE6521" w:rsidRPr="000C22EF">
        <w:rPr>
          <w:rFonts w:cs="Arial"/>
        </w:rPr>
        <w:t xml:space="preserve">required </w:t>
      </w:r>
      <w:r w:rsidR="002D2724" w:rsidRPr="000C22EF">
        <w:rPr>
          <w:rFonts w:cs="Arial"/>
        </w:rPr>
        <w:t>to attend</w:t>
      </w:r>
      <w:r w:rsidR="00B03335" w:rsidRPr="000C22EF">
        <w:rPr>
          <w:rFonts w:cs="Arial"/>
        </w:rPr>
        <w:t>.</w:t>
      </w:r>
      <w:r w:rsidR="000C22EF" w:rsidRPr="000C22EF">
        <w:rPr>
          <w:rFonts w:cs="Arial"/>
        </w:rPr>
        <w:t xml:space="preserve"> </w:t>
      </w:r>
    </w:p>
    <w:p w:rsidR="00276E14" w:rsidRPr="000C22EF" w:rsidRDefault="00276E14" w:rsidP="000C22EF">
      <w:pPr>
        <w:pStyle w:val="ListParagraph"/>
        <w:numPr>
          <w:ilvl w:val="0"/>
          <w:numId w:val="14"/>
        </w:numPr>
        <w:ind w:left="426" w:hanging="426"/>
        <w:rPr>
          <w:rFonts w:cs="Arial"/>
        </w:rPr>
      </w:pPr>
      <w:r>
        <w:rPr>
          <w:rFonts w:cs="Arial"/>
        </w:rPr>
        <w:t xml:space="preserve">The Training Scheme reduced </w:t>
      </w:r>
      <w:r w:rsidRPr="00276E14">
        <w:rPr>
          <w:rFonts w:cs="Arial"/>
        </w:rPr>
        <w:t>the frequency of compulsory Code of Conduct training from annually</w:t>
      </w:r>
      <w:r w:rsidR="00EB50D9">
        <w:rPr>
          <w:rFonts w:cs="Arial"/>
        </w:rPr>
        <w:t>, as it was previously,</w:t>
      </w:r>
      <w:r w:rsidRPr="00276E14">
        <w:rPr>
          <w:rFonts w:cs="Arial"/>
        </w:rPr>
        <w:t xml:space="preserve"> to every other year</w:t>
      </w:r>
      <w:r>
        <w:rPr>
          <w:rFonts w:cs="Arial"/>
        </w:rPr>
        <w:t xml:space="preserve"> for all members</w:t>
      </w:r>
      <w:r w:rsidRPr="00276E14">
        <w:rPr>
          <w:rFonts w:cs="Arial"/>
        </w:rPr>
        <w:t xml:space="preserve">. Compulsory Planning training is also due take place every two years, with the intention being that </w:t>
      </w:r>
      <w:r>
        <w:rPr>
          <w:rFonts w:cs="Arial"/>
        </w:rPr>
        <w:t>these training requirements will apply in</w:t>
      </w:r>
      <w:r w:rsidRPr="00276E14">
        <w:rPr>
          <w:rFonts w:cs="Arial"/>
        </w:rPr>
        <w:t xml:space="preserve"> election years only.</w:t>
      </w:r>
    </w:p>
    <w:p w:rsidR="00491EA5" w:rsidRPr="00491EA5" w:rsidRDefault="00A82D19" w:rsidP="00487365">
      <w:pPr>
        <w:pStyle w:val="ListParagraph"/>
        <w:numPr>
          <w:ilvl w:val="0"/>
          <w:numId w:val="14"/>
        </w:numPr>
        <w:tabs>
          <w:tab w:val="clear" w:pos="426"/>
          <w:tab w:val="left" w:pos="567"/>
        </w:tabs>
        <w:spacing w:after="240"/>
        <w:ind w:left="425" w:hanging="425"/>
        <w:rPr>
          <w:rFonts w:cs="Arial"/>
        </w:rPr>
      </w:pPr>
      <w:r w:rsidRPr="00491EA5">
        <w:rPr>
          <w:rFonts w:cs="Arial"/>
        </w:rPr>
        <w:t xml:space="preserve">In view of the </w:t>
      </w:r>
      <w:proofErr w:type="spellStart"/>
      <w:r w:rsidRPr="00491EA5">
        <w:rPr>
          <w:rFonts w:cs="Arial"/>
        </w:rPr>
        <w:t>Covid</w:t>
      </w:r>
      <w:proofErr w:type="spellEnd"/>
      <w:r w:rsidRPr="00491EA5">
        <w:rPr>
          <w:rFonts w:cs="Arial"/>
        </w:rPr>
        <w:t xml:space="preserve"> 19 pandemic and the postponement of the local elections origi</w:t>
      </w:r>
      <w:r w:rsidR="00491EA5" w:rsidRPr="00491EA5">
        <w:rPr>
          <w:rFonts w:cs="Arial"/>
        </w:rPr>
        <w:t>nally scheduled for May 2020</w:t>
      </w:r>
      <w:r w:rsidR="000C22EF">
        <w:rPr>
          <w:rFonts w:cs="Arial"/>
        </w:rPr>
        <w:t>,</w:t>
      </w:r>
      <w:r w:rsidR="00491EA5" w:rsidRPr="00491EA5">
        <w:rPr>
          <w:rFonts w:cs="Arial"/>
        </w:rPr>
        <w:t xml:space="preserve"> it was agreed that 2020 would be treated as a non-election year under the</w:t>
      </w:r>
      <w:r w:rsidR="00AF2053">
        <w:rPr>
          <w:rFonts w:cs="Arial"/>
        </w:rPr>
        <w:t xml:space="preserve"> Training</w:t>
      </w:r>
      <w:r w:rsidR="00491EA5" w:rsidRPr="00491EA5">
        <w:rPr>
          <w:rFonts w:cs="Arial"/>
        </w:rPr>
        <w:t xml:space="preserve"> Scheme</w:t>
      </w:r>
      <w:r w:rsidR="00410743">
        <w:rPr>
          <w:rFonts w:cs="Arial"/>
        </w:rPr>
        <w:t>. As such no compulsory training was held on the Code of Conduct and Planning</w:t>
      </w:r>
      <w:r w:rsidR="00B678EB">
        <w:rPr>
          <w:rFonts w:cs="Arial"/>
        </w:rPr>
        <w:t xml:space="preserve"> in that year</w:t>
      </w:r>
      <w:r w:rsidR="00491EA5" w:rsidRPr="00491EA5">
        <w:rPr>
          <w:rFonts w:cs="Arial"/>
        </w:rPr>
        <w:t xml:space="preserve">. </w:t>
      </w:r>
    </w:p>
    <w:p w:rsidR="007E340E" w:rsidRPr="00491EA5" w:rsidRDefault="00491EA5" w:rsidP="00B42BD0">
      <w:pPr>
        <w:tabs>
          <w:tab w:val="left" w:pos="567"/>
        </w:tabs>
        <w:ind w:left="360" w:hanging="360"/>
        <w:rPr>
          <w:b/>
        </w:rPr>
      </w:pPr>
      <w:r>
        <w:rPr>
          <w:b/>
        </w:rPr>
        <w:t xml:space="preserve">Review of </w:t>
      </w:r>
      <w:r w:rsidR="007E340E" w:rsidRPr="00491EA5">
        <w:rPr>
          <w:b/>
        </w:rPr>
        <w:t xml:space="preserve">Member training </w:t>
      </w:r>
      <w:r w:rsidR="00252E87">
        <w:rPr>
          <w:b/>
        </w:rPr>
        <w:t xml:space="preserve">and development </w:t>
      </w:r>
      <w:r w:rsidR="007E340E" w:rsidRPr="00491EA5">
        <w:rPr>
          <w:b/>
        </w:rPr>
        <w:t>in 2021</w:t>
      </w:r>
    </w:p>
    <w:p w:rsidR="00AF2053" w:rsidRPr="00AF2053" w:rsidRDefault="00AF2053" w:rsidP="00F10A0E">
      <w:pPr>
        <w:pStyle w:val="ListParagraph"/>
        <w:numPr>
          <w:ilvl w:val="0"/>
          <w:numId w:val="14"/>
        </w:numPr>
        <w:tabs>
          <w:tab w:val="clear" w:pos="426"/>
        </w:tabs>
        <w:ind w:left="426" w:hanging="426"/>
        <w:rPr>
          <w:rFonts w:cs="Arial"/>
          <w:b/>
        </w:rPr>
      </w:pPr>
      <w:r w:rsidRPr="00491EA5">
        <w:rPr>
          <w:rFonts w:cs="Arial"/>
        </w:rPr>
        <w:t>The compulsory induction and training programme originally planned for 2020 was delivered following the local elections</w:t>
      </w:r>
      <w:r>
        <w:rPr>
          <w:rFonts w:cs="Arial"/>
        </w:rPr>
        <w:t xml:space="preserve"> held</w:t>
      </w:r>
      <w:r w:rsidRPr="00491EA5">
        <w:rPr>
          <w:rFonts w:cs="Arial"/>
        </w:rPr>
        <w:t xml:space="preserve"> in May 2021. </w:t>
      </w:r>
    </w:p>
    <w:p w:rsidR="002D2724" w:rsidRPr="000C22EF" w:rsidRDefault="002D2724" w:rsidP="00F10A0E">
      <w:pPr>
        <w:pStyle w:val="ListParagraph"/>
        <w:numPr>
          <w:ilvl w:val="0"/>
          <w:numId w:val="14"/>
        </w:numPr>
        <w:tabs>
          <w:tab w:val="clear" w:pos="426"/>
        </w:tabs>
        <w:ind w:left="426" w:hanging="426"/>
        <w:rPr>
          <w:rFonts w:cs="Arial"/>
          <w:b/>
        </w:rPr>
      </w:pPr>
      <w:r>
        <w:rPr>
          <w:rFonts w:cs="Arial"/>
        </w:rPr>
        <w:t xml:space="preserve">All members </w:t>
      </w:r>
      <w:r w:rsidR="00B42BD0">
        <w:rPr>
          <w:rFonts w:cs="Arial"/>
        </w:rPr>
        <w:t>have attend</w:t>
      </w:r>
      <w:r w:rsidR="00410743">
        <w:rPr>
          <w:rFonts w:cs="Arial"/>
        </w:rPr>
        <w:t>ed</w:t>
      </w:r>
      <w:r w:rsidR="00B42BD0">
        <w:rPr>
          <w:rFonts w:cs="Arial"/>
        </w:rPr>
        <w:t xml:space="preserve"> </w:t>
      </w:r>
      <w:r>
        <w:rPr>
          <w:rFonts w:cs="Arial"/>
        </w:rPr>
        <w:t xml:space="preserve">compulsory training on the Code of Conduct and Planning. Similarly all members of licensing committees </w:t>
      </w:r>
      <w:r w:rsidR="00B42BD0">
        <w:rPr>
          <w:rFonts w:cs="Arial"/>
        </w:rPr>
        <w:t xml:space="preserve">have </w:t>
      </w:r>
      <w:r>
        <w:rPr>
          <w:rFonts w:cs="Arial"/>
        </w:rPr>
        <w:t xml:space="preserve">attended </w:t>
      </w:r>
      <w:r w:rsidR="00AF2053">
        <w:rPr>
          <w:rFonts w:cs="Arial"/>
        </w:rPr>
        <w:t xml:space="preserve">the compulsory </w:t>
      </w:r>
      <w:r>
        <w:rPr>
          <w:rFonts w:cs="Arial"/>
        </w:rPr>
        <w:t xml:space="preserve">licensing training. All newly elected </w:t>
      </w:r>
      <w:r w:rsidR="00FE6521">
        <w:rPr>
          <w:rFonts w:cs="Arial"/>
        </w:rPr>
        <w:t>m</w:t>
      </w:r>
      <w:r>
        <w:rPr>
          <w:rFonts w:cs="Arial"/>
        </w:rPr>
        <w:t xml:space="preserve">embers </w:t>
      </w:r>
      <w:r w:rsidR="00B179A9">
        <w:rPr>
          <w:rFonts w:cs="Arial"/>
        </w:rPr>
        <w:t>completed</w:t>
      </w:r>
      <w:r>
        <w:rPr>
          <w:rFonts w:cs="Arial"/>
        </w:rPr>
        <w:t xml:space="preserve"> the expanded induction programme which included training on safeguarding awareness, finance and inclusive behaviours. Unlike in previous years all training was delivered </w:t>
      </w:r>
      <w:r w:rsidR="00EB50D9">
        <w:rPr>
          <w:rFonts w:cs="Arial"/>
        </w:rPr>
        <w:t xml:space="preserve">remotely </w:t>
      </w:r>
      <w:r>
        <w:rPr>
          <w:rFonts w:cs="Arial"/>
        </w:rPr>
        <w:t>over Zoom due to the pandemic.</w:t>
      </w:r>
    </w:p>
    <w:p w:rsidR="000C22EF" w:rsidRPr="00D85654" w:rsidRDefault="000C22EF" w:rsidP="009816D5">
      <w:pPr>
        <w:pStyle w:val="ListParagraph"/>
        <w:numPr>
          <w:ilvl w:val="0"/>
          <w:numId w:val="14"/>
        </w:numPr>
        <w:spacing w:after="240"/>
        <w:ind w:left="426" w:hanging="426"/>
        <w:rPr>
          <w:b/>
          <w:color w:val="auto"/>
        </w:rPr>
      </w:pPr>
      <w:r>
        <w:rPr>
          <w:color w:val="auto"/>
        </w:rPr>
        <w:t xml:space="preserve">Feedback was sought from </w:t>
      </w:r>
      <w:r w:rsidR="00AF2053">
        <w:rPr>
          <w:color w:val="auto"/>
        </w:rPr>
        <w:t xml:space="preserve">newly elected </w:t>
      </w:r>
      <w:r w:rsidR="009816D5">
        <w:rPr>
          <w:color w:val="auto"/>
        </w:rPr>
        <w:t>members elected in May 2021</w:t>
      </w:r>
      <w:r>
        <w:rPr>
          <w:color w:val="auto"/>
        </w:rPr>
        <w:t xml:space="preserve"> on the induction programme and the wider support </w:t>
      </w:r>
      <w:r w:rsidR="009816D5">
        <w:rPr>
          <w:color w:val="auto"/>
        </w:rPr>
        <w:t xml:space="preserve">they received </w:t>
      </w:r>
      <w:r>
        <w:rPr>
          <w:color w:val="auto"/>
        </w:rPr>
        <w:t>(welcome packs, buddying, etc.). The feedback received is summarised in Table 1 below.</w:t>
      </w:r>
    </w:p>
    <w:p w:rsidR="000C22EF" w:rsidRPr="00F10A0E" w:rsidRDefault="000C22EF" w:rsidP="0074505F">
      <w:pPr>
        <w:ind w:left="709" w:hanging="283"/>
        <w:rPr>
          <w:b/>
        </w:rPr>
      </w:pPr>
      <w:r>
        <w:rPr>
          <w:b/>
        </w:rPr>
        <w:t>Table 1: Feedback on support for new</w:t>
      </w:r>
      <w:r w:rsidR="009816D5">
        <w:rPr>
          <w:b/>
        </w:rPr>
        <w:t>ly elected</w:t>
      </w:r>
      <w:r>
        <w:rPr>
          <w:b/>
        </w:rPr>
        <w:t xml:space="preserve"> members</w:t>
      </w:r>
    </w:p>
    <w:tbl>
      <w:tblPr>
        <w:tblStyle w:val="TableGrid"/>
        <w:tblW w:w="0" w:type="auto"/>
        <w:tblInd w:w="421" w:type="dxa"/>
        <w:tblLook w:val="04A0" w:firstRow="1" w:lastRow="0" w:firstColumn="1" w:lastColumn="0" w:noHBand="0" w:noVBand="1"/>
      </w:tblPr>
      <w:tblGrid>
        <w:gridCol w:w="4223"/>
        <w:gridCol w:w="4644"/>
      </w:tblGrid>
      <w:tr w:rsidR="000C22EF" w:rsidTr="000910E6">
        <w:tc>
          <w:tcPr>
            <w:tcW w:w="4223" w:type="dxa"/>
          </w:tcPr>
          <w:p w:rsidR="000C22EF" w:rsidRDefault="000C22EF" w:rsidP="000910E6">
            <w:pPr>
              <w:pStyle w:val="ListParagraph"/>
              <w:numPr>
                <w:ilvl w:val="0"/>
                <w:numId w:val="0"/>
              </w:numPr>
              <w:rPr>
                <w:b/>
                <w:color w:val="auto"/>
              </w:rPr>
            </w:pPr>
            <w:r>
              <w:rPr>
                <w:b/>
                <w:color w:val="auto"/>
              </w:rPr>
              <w:t>New member feedback</w:t>
            </w:r>
          </w:p>
        </w:tc>
        <w:tc>
          <w:tcPr>
            <w:tcW w:w="4644" w:type="dxa"/>
          </w:tcPr>
          <w:p w:rsidR="000C22EF" w:rsidRDefault="000C22EF" w:rsidP="000910E6">
            <w:pPr>
              <w:pStyle w:val="ListParagraph"/>
              <w:numPr>
                <w:ilvl w:val="0"/>
                <w:numId w:val="0"/>
              </w:numPr>
              <w:rPr>
                <w:b/>
                <w:color w:val="auto"/>
              </w:rPr>
            </w:pPr>
            <w:r>
              <w:rPr>
                <w:b/>
                <w:color w:val="auto"/>
              </w:rPr>
              <w:t>Officer response</w:t>
            </w:r>
          </w:p>
        </w:tc>
      </w:tr>
      <w:tr w:rsidR="000C22EF" w:rsidTr="000910E6">
        <w:tc>
          <w:tcPr>
            <w:tcW w:w="4223" w:type="dxa"/>
          </w:tcPr>
          <w:p w:rsidR="000C22EF" w:rsidRPr="00FA01B9" w:rsidRDefault="000C22EF" w:rsidP="000910E6">
            <w:pPr>
              <w:pStyle w:val="ListParagraph"/>
              <w:numPr>
                <w:ilvl w:val="0"/>
                <w:numId w:val="22"/>
              </w:numPr>
              <w:ind w:left="454" w:hanging="94"/>
            </w:pPr>
            <w:r w:rsidRPr="00FA01B9">
              <w:t>The training to be useful and informative</w:t>
            </w:r>
            <w:r>
              <w:t>.</w:t>
            </w:r>
          </w:p>
        </w:tc>
        <w:tc>
          <w:tcPr>
            <w:tcW w:w="4644" w:type="dxa"/>
          </w:tcPr>
          <w:p w:rsidR="000C22EF" w:rsidRPr="00FA01B9" w:rsidRDefault="000C22EF" w:rsidP="000910E6">
            <w:pPr>
              <w:pStyle w:val="ListParagraph"/>
              <w:numPr>
                <w:ilvl w:val="0"/>
                <w:numId w:val="0"/>
              </w:numPr>
              <w:rPr>
                <w:color w:val="auto"/>
              </w:rPr>
            </w:pPr>
            <w:r>
              <w:rPr>
                <w:color w:val="auto"/>
              </w:rPr>
              <w:t>Noted</w:t>
            </w:r>
            <w:r w:rsidR="00AF2053">
              <w:rPr>
                <w:color w:val="auto"/>
              </w:rPr>
              <w:t>.</w:t>
            </w:r>
          </w:p>
        </w:tc>
      </w:tr>
      <w:tr w:rsidR="000C22EF" w:rsidTr="000910E6">
        <w:tc>
          <w:tcPr>
            <w:tcW w:w="4223" w:type="dxa"/>
          </w:tcPr>
          <w:p w:rsidR="000C22EF" w:rsidRPr="00FA01B9" w:rsidRDefault="000C22EF" w:rsidP="000910E6">
            <w:pPr>
              <w:pStyle w:val="ListParagraph"/>
              <w:numPr>
                <w:ilvl w:val="0"/>
                <w:numId w:val="22"/>
              </w:numPr>
              <w:ind w:left="454" w:hanging="94"/>
              <w:rPr>
                <w:color w:val="auto"/>
              </w:rPr>
            </w:pPr>
            <w:r w:rsidRPr="00FA01B9">
              <w:rPr>
                <w:color w:val="auto"/>
              </w:rPr>
              <w:t xml:space="preserve">Casework </w:t>
            </w:r>
            <w:r>
              <w:rPr>
                <w:color w:val="auto"/>
              </w:rPr>
              <w:t xml:space="preserve">/ responding to residents </w:t>
            </w:r>
            <w:r w:rsidRPr="00FA01B9">
              <w:rPr>
                <w:color w:val="auto"/>
              </w:rPr>
              <w:t>was only covered in the context of GDPR.</w:t>
            </w:r>
          </w:p>
        </w:tc>
        <w:tc>
          <w:tcPr>
            <w:tcW w:w="4644" w:type="dxa"/>
          </w:tcPr>
          <w:p w:rsidR="000C22EF" w:rsidRPr="00FA01B9" w:rsidRDefault="000C22EF" w:rsidP="00EB50D9">
            <w:pPr>
              <w:pStyle w:val="ListParagraph"/>
              <w:numPr>
                <w:ilvl w:val="0"/>
                <w:numId w:val="0"/>
              </w:numPr>
              <w:rPr>
                <w:color w:val="auto"/>
              </w:rPr>
            </w:pPr>
            <w:r>
              <w:rPr>
                <w:color w:val="auto"/>
              </w:rPr>
              <w:t xml:space="preserve">Issues around the use of personal data are crucial for </w:t>
            </w:r>
            <w:r w:rsidR="00EB50D9">
              <w:rPr>
                <w:color w:val="auto"/>
              </w:rPr>
              <w:t>m</w:t>
            </w:r>
            <w:r>
              <w:rPr>
                <w:color w:val="auto"/>
              </w:rPr>
              <w:t xml:space="preserve">embers. The Council does not offer more general training on handling casework as this is not something that could be </w:t>
            </w:r>
            <w:r w:rsidR="00EB50D9">
              <w:rPr>
                <w:color w:val="auto"/>
              </w:rPr>
              <w:t xml:space="preserve">resourced </w:t>
            </w:r>
            <w:r>
              <w:rPr>
                <w:color w:val="auto"/>
              </w:rPr>
              <w:t xml:space="preserve">internally. This may be something for political groups to consider.  </w:t>
            </w:r>
          </w:p>
        </w:tc>
      </w:tr>
      <w:tr w:rsidR="000C22EF" w:rsidTr="000910E6">
        <w:tc>
          <w:tcPr>
            <w:tcW w:w="4223" w:type="dxa"/>
          </w:tcPr>
          <w:p w:rsidR="000C22EF" w:rsidRPr="00FA01B9" w:rsidRDefault="000C22EF" w:rsidP="000910E6">
            <w:pPr>
              <w:pStyle w:val="ListParagraph"/>
              <w:numPr>
                <w:ilvl w:val="0"/>
                <w:numId w:val="22"/>
              </w:numPr>
              <w:rPr>
                <w:color w:val="auto"/>
              </w:rPr>
            </w:pPr>
            <w:r w:rsidRPr="00FA01B9">
              <w:rPr>
                <w:color w:val="auto"/>
              </w:rPr>
              <w:lastRenderedPageBreak/>
              <w:t>Delivery over Zoom worked well</w:t>
            </w:r>
            <w:r>
              <w:rPr>
                <w:color w:val="auto"/>
              </w:rPr>
              <w:t>.</w:t>
            </w:r>
          </w:p>
        </w:tc>
        <w:tc>
          <w:tcPr>
            <w:tcW w:w="4644" w:type="dxa"/>
          </w:tcPr>
          <w:p w:rsidR="000C22EF" w:rsidRPr="00FA01B9" w:rsidRDefault="000C22EF" w:rsidP="00EB50D9">
            <w:pPr>
              <w:pStyle w:val="ListParagraph"/>
              <w:numPr>
                <w:ilvl w:val="0"/>
                <w:numId w:val="0"/>
              </w:numPr>
              <w:rPr>
                <w:color w:val="auto"/>
              </w:rPr>
            </w:pPr>
            <w:r>
              <w:rPr>
                <w:color w:val="auto"/>
              </w:rPr>
              <w:t>Officers propose that training</w:t>
            </w:r>
            <w:r w:rsidR="00800EF1">
              <w:rPr>
                <w:color w:val="auto"/>
              </w:rPr>
              <w:t xml:space="preserve"> </w:t>
            </w:r>
            <w:r w:rsidR="00EB50D9">
              <w:rPr>
                <w:color w:val="auto"/>
              </w:rPr>
              <w:t>will</w:t>
            </w:r>
            <w:r w:rsidR="00800EF1">
              <w:rPr>
                <w:color w:val="auto"/>
              </w:rPr>
              <w:t xml:space="preserve"> predominantly be delivered over Zoom in 2022</w:t>
            </w:r>
            <w:r>
              <w:rPr>
                <w:color w:val="auto"/>
              </w:rPr>
              <w:t xml:space="preserve">. </w:t>
            </w:r>
          </w:p>
        </w:tc>
      </w:tr>
      <w:tr w:rsidR="000C22EF" w:rsidTr="000910E6">
        <w:tc>
          <w:tcPr>
            <w:tcW w:w="4223" w:type="dxa"/>
          </w:tcPr>
          <w:p w:rsidR="000C22EF" w:rsidRPr="00FA01B9" w:rsidRDefault="000C22EF" w:rsidP="000910E6">
            <w:pPr>
              <w:pStyle w:val="ListParagraph"/>
              <w:numPr>
                <w:ilvl w:val="0"/>
                <w:numId w:val="22"/>
              </w:numPr>
              <w:ind w:left="454" w:hanging="94"/>
              <w:rPr>
                <w:color w:val="auto"/>
              </w:rPr>
            </w:pPr>
            <w:r w:rsidRPr="00FA01B9">
              <w:rPr>
                <w:color w:val="auto"/>
              </w:rPr>
              <w:t>The option of lunchtime and evening sessions was helpful.</w:t>
            </w:r>
          </w:p>
        </w:tc>
        <w:tc>
          <w:tcPr>
            <w:tcW w:w="4644" w:type="dxa"/>
          </w:tcPr>
          <w:p w:rsidR="000C22EF" w:rsidRPr="00FA01B9" w:rsidRDefault="00800EF1" w:rsidP="00800EF1">
            <w:pPr>
              <w:pStyle w:val="ListParagraph"/>
              <w:numPr>
                <w:ilvl w:val="0"/>
                <w:numId w:val="0"/>
              </w:numPr>
              <w:rPr>
                <w:color w:val="auto"/>
              </w:rPr>
            </w:pPr>
            <w:r>
              <w:rPr>
                <w:color w:val="auto"/>
              </w:rPr>
              <w:t>A c</w:t>
            </w:r>
            <w:r w:rsidR="000C22EF">
              <w:rPr>
                <w:color w:val="auto"/>
              </w:rPr>
              <w:t xml:space="preserve">hoice of timings </w:t>
            </w:r>
            <w:r>
              <w:rPr>
                <w:color w:val="auto"/>
              </w:rPr>
              <w:t>will always be offered where attendance is compulsory.</w:t>
            </w:r>
            <w:r w:rsidR="00BB680B">
              <w:rPr>
                <w:color w:val="auto"/>
              </w:rPr>
              <w:t xml:space="preserve"> </w:t>
            </w:r>
          </w:p>
        </w:tc>
      </w:tr>
      <w:tr w:rsidR="000C22EF" w:rsidTr="000910E6">
        <w:tc>
          <w:tcPr>
            <w:tcW w:w="4223" w:type="dxa"/>
          </w:tcPr>
          <w:p w:rsidR="000C22EF" w:rsidRPr="00FA01B9" w:rsidRDefault="000C22EF" w:rsidP="000910E6">
            <w:pPr>
              <w:pStyle w:val="ListParagraph"/>
              <w:numPr>
                <w:ilvl w:val="0"/>
                <w:numId w:val="22"/>
              </w:numPr>
              <w:ind w:left="454" w:hanging="141"/>
              <w:rPr>
                <w:color w:val="auto"/>
              </w:rPr>
            </w:pPr>
            <w:r w:rsidRPr="00FA01B9">
              <w:rPr>
                <w:color w:val="auto"/>
              </w:rPr>
              <w:t>The information sheets and documents were incredibly useful during the first few months.</w:t>
            </w:r>
          </w:p>
        </w:tc>
        <w:tc>
          <w:tcPr>
            <w:tcW w:w="4644" w:type="dxa"/>
          </w:tcPr>
          <w:p w:rsidR="000C22EF" w:rsidRPr="00FA01B9" w:rsidRDefault="000C22EF" w:rsidP="000910E6">
            <w:pPr>
              <w:pStyle w:val="ListParagraph"/>
              <w:numPr>
                <w:ilvl w:val="0"/>
                <w:numId w:val="0"/>
              </w:numPr>
              <w:rPr>
                <w:color w:val="auto"/>
              </w:rPr>
            </w:pPr>
            <w:r>
              <w:rPr>
                <w:color w:val="auto"/>
              </w:rPr>
              <w:t>Noted.</w:t>
            </w:r>
          </w:p>
        </w:tc>
      </w:tr>
      <w:tr w:rsidR="000C22EF" w:rsidTr="000910E6">
        <w:tc>
          <w:tcPr>
            <w:tcW w:w="4223" w:type="dxa"/>
          </w:tcPr>
          <w:p w:rsidR="000C22EF" w:rsidRPr="00FA01B9" w:rsidRDefault="000C22EF" w:rsidP="000910E6">
            <w:pPr>
              <w:pStyle w:val="ListParagraph"/>
              <w:numPr>
                <w:ilvl w:val="0"/>
                <w:numId w:val="22"/>
              </w:numPr>
              <w:ind w:left="454" w:hanging="94"/>
              <w:rPr>
                <w:color w:val="auto"/>
              </w:rPr>
            </w:pPr>
            <w:r w:rsidRPr="00FA01B9">
              <w:rPr>
                <w:color w:val="auto"/>
              </w:rPr>
              <w:t>It was really important to have a buddy to contact and who would touch base regularly.</w:t>
            </w:r>
          </w:p>
        </w:tc>
        <w:tc>
          <w:tcPr>
            <w:tcW w:w="4644" w:type="dxa"/>
          </w:tcPr>
          <w:p w:rsidR="000C22EF" w:rsidRPr="00FA01B9" w:rsidRDefault="000C22EF" w:rsidP="000910E6">
            <w:pPr>
              <w:pStyle w:val="ListParagraph"/>
              <w:numPr>
                <w:ilvl w:val="0"/>
                <w:numId w:val="0"/>
              </w:numPr>
              <w:rPr>
                <w:color w:val="auto"/>
              </w:rPr>
            </w:pPr>
            <w:r>
              <w:rPr>
                <w:color w:val="auto"/>
              </w:rPr>
              <w:t>Noted</w:t>
            </w:r>
            <w:r w:rsidR="00AF2053">
              <w:rPr>
                <w:color w:val="auto"/>
              </w:rPr>
              <w:t>.</w:t>
            </w:r>
          </w:p>
        </w:tc>
      </w:tr>
      <w:tr w:rsidR="000C22EF" w:rsidTr="000910E6">
        <w:tc>
          <w:tcPr>
            <w:tcW w:w="4223" w:type="dxa"/>
          </w:tcPr>
          <w:p w:rsidR="000C22EF" w:rsidRPr="00FA01B9" w:rsidRDefault="000C22EF" w:rsidP="000910E6">
            <w:pPr>
              <w:pStyle w:val="ListParagraph"/>
              <w:numPr>
                <w:ilvl w:val="0"/>
                <w:numId w:val="22"/>
              </w:numPr>
              <w:ind w:left="454" w:hanging="94"/>
              <w:rPr>
                <w:color w:val="auto"/>
              </w:rPr>
            </w:pPr>
            <w:r w:rsidRPr="00FA01B9">
              <w:rPr>
                <w:color w:val="auto"/>
              </w:rPr>
              <w:t>The workload as a new councillors was very high for the first 4-6 weeks with casework, messages from stakeholders and lots of meetings and training to factor in. As such there was little time to reflect or put training into practice.</w:t>
            </w:r>
            <w:r>
              <w:rPr>
                <w:color w:val="auto"/>
              </w:rPr>
              <w:t xml:space="preserve"> </w:t>
            </w:r>
          </w:p>
        </w:tc>
        <w:tc>
          <w:tcPr>
            <w:tcW w:w="4644" w:type="dxa"/>
          </w:tcPr>
          <w:p w:rsidR="000C22EF" w:rsidRPr="00FA01B9" w:rsidRDefault="000C22EF" w:rsidP="000910E6">
            <w:pPr>
              <w:pStyle w:val="ListParagraph"/>
              <w:numPr>
                <w:ilvl w:val="0"/>
                <w:numId w:val="0"/>
              </w:numPr>
              <w:rPr>
                <w:color w:val="auto"/>
              </w:rPr>
            </w:pPr>
            <w:r>
              <w:rPr>
                <w:color w:val="auto"/>
              </w:rPr>
              <w:t>Compulsory training on the Code of Conduct is considered to be time critical for new members in the post-election period. Training on Planning is also time-critical for new members</w:t>
            </w:r>
            <w:r w:rsidR="00EB50D9">
              <w:rPr>
                <w:color w:val="auto"/>
              </w:rPr>
              <w:t>, particularly those</w:t>
            </w:r>
            <w:r>
              <w:rPr>
                <w:color w:val="auto"/>
              </w:rPr>
              <w:t xml:space="preserve"> who will sit on planning committees</w:t>
            </w:r>
            <w:r w:rsidR="00EB50D9">
              <w:rPr>
                <w:color w:val="auto"/>
              </w:rPr>
              <w:t xml:space="preserve"> soon after their election</w:t>
            </w:r>
            <w:r>
              <w:rPr>
                <w:color w:val="auto"/>
              </w:rPr>
              <w:t>. Officers will review whether other training can be spread out to reduce the demands on new members during their initial weeks in office.</w:t>
            </w:r>
          </w:p>
        </w:tc>
      </w:tr>
    </w:tbl>
    <w:p w:rsidR="000C22EF" w:rsidRPr="000C22EF" w:rsidRDefault="000C22EF" w:rsidP="000C22EF">
      <w:pPr>
        <w:rPr>
          <w:rFonts w:cs="Arial"/>
          <w:b/>
        </w:rPr>
      </w:pPr>
    </w:p>
    <w:p w:rsidR="00FE6521" w:rsidRPr="00F10A0E" w:rsidRDefault="009F145F" w:rsidP="0074505F">
      <w:pPr>
        <w:pStyle w:val="ListParagraph"/>
        <w:numPr>
          <w:ilvl w:val="0"/>
          <w:numId w:val="14"/>
        </w:numPr>
        <w:tabs>
          <w:tab w:val="clear" w:pos="426"/>
        </w:tabs>
        <w:spacing w:after="240"/>
        <w:ind w:left="426" w:hanging="426"/>
        <w:rPr>
          <w:rFonts w:cs="Arial"/>
          <w:b/>
        </w:rPr>
      </w:pPr>
      <w:r>
        <w:rPr>
          <w:rFonts w:cs="Arial"/>
        </w:rPr>
        <w:t xml:space="preserve">Table </w:t>
      </w:r>
      <w:r w:rsidR="000C22EF">
        <w:rPr>
          <w:rFonts w:cs="Arial"/>
        </w:rPr>
        <w:t>2</w:t>
      </w:r>
      <w:r>
        <w:rPr>
          <w:rFonts w:cs="Arial"/>
        </w:rPr>
        <w:t xml:space="preserve"> sets out the additional</w:t>
      </w:r>
      <w:r w:rsidR="000C22EF">
        <w:rPr>
          <w:rFonts w:cs="Arial"/>
        </w:rPr>
        <w:t xml:space="preserve"> (non-compulsory)</w:t>
      </w:r>
      <w:r>
        <w:rPr>
          <w:rFonts w:cs="Arial"/>
        </w:rPr>
        <w:t xml:space="preserve"> training sessions and briefin</w:t>
      </w:r>
      <w:r w:rsidR="000C22EF">
        <w:rPr>
          <w:rFonts w:cs="Arial"/>
        </w:rPr>
        <w:t xml:space="preserve">gs that have been scheduled </w:t>
      </w:r>
      <w:r>
        <w:rPr>
          <w:rFonts w:cs="Arial"/>
        </w:rPr>
        <w:t>to date in 2021, together with attendance figures wher</w:t>
      </w:r>
      <w:r w:rsidR="00B179A9">
        <w:rPr>
          <w:rFonts w:cs="Arial"/>
        </w:rPr>
        <w:t>e these have already taken place</w:t>
      </w:r>
      <w:r>
        <w:rPr>
          <w:rFonts w:cs="Arial"/>
        </w:rPr>
        <w:t>.</w:t>
      </w:r>
      <w:r w:rsidR="000C22EF">
        <w:rPr>
          <w:rFonts w:cs="Arial"/>
        </w:rPr>
        <w:t xml:space="preserve"> W</w:t>
      </w:r>
      <w:r w:rsidR="000C22EF" w:rsidRPr="000C22EF">
        <w:rPr>
          <w:rFonts w:cs="Arial"/>
        </w:rPr>
        <w:t xml:space="preserve">here fewer than six members register for a session officers will consider whether it should go ahead </w:t>
      </w:r>
      <w:r w:rsidR="000C22EF">
        <w:rPr>
          <w:rFonts w:cs="Arial"/>
        </w:rPr>
        <w:t>but attendance has generally been quite high and no sessions have been cancelled due to low take up.</w:t>
      </w:r>
    </w:p>
    <w:p w:rsidR="00F10A0E" w:rsidRPr="00F10A0E" w:rsidRDefault="00F10A0E" w:rsidP="00F10A0E">
      <w:pPr>
        <w:pStyle w:val="ListParagraph"/>
        <w:numPr>
          <w:ilvl w:val="0"/>
          <w:numId w:val="0"/>
        </w:numPr>
        <w:tabs>
          <w:tab w:val="clear" w:pos="426"/>
        </w:tabs>
        <w:ind w:left="426"/>
        <w:rPr>
          <w:rFonts w:cs="Arial"/>
          <w:b/>
        </w:rPr>
      </w:pPr>
      <w:r>
        <w:rPr>
          <w:rFonts w:cs="Arial"/>
          <w:b/>
        </w:rPr>
        <w:t xml:space="preserve">Table </w:t>
      </w:r>
      <w:r w:rsidR="000C22EF">
        <w:rPr>
          <w:rFonts w:cs="Arial"/>
          <w:b/>
        </w:rPr>
        <w:t>2</w:t>
      </w:r>
      <w:r>
        <w:rPr>
          <w:rFonts w:cs="Arial"/>
          <w:b/>
        </w:rPr>
        <w:t xml:space="preserve">: Additional training </w:t>
      </w:r>
      <w:r w:rsidR="00EB50D9">
        <w:rPr>
          <w:rFonts w:cs="Arial"/>
          <w:b/>
        </w:rPr>
        <w:t>and briefings offered in 2021</w:t>
      </w:r>
      <w:r>
        <w:rPr>
          <w:rFonts w:cs="Arial"/>
          <w:b/>
        </w:rPr>
        <w:t xml:space="preserve"> to date</w:t>
      </w:r>
    </w:p>
    <w:tbl>
      <w:tblPr>
        <w:tblStyle w:val="TableGrid"/>
        <w:tblW w:w="0" w:type="auto"/>
        <w:tblInd w:w="421" w:type="dxa"/>
        <w:tblLook w:val="04A0" w:firstRow="1" w:lastRow="0" w:firstColumn="1" w:lastColumn="0" w:noHBand="0" w:noVBand="1"/>
      </w:tblPr>
      <w:tblGrid>
        <w:gridCol w:w="4252"/>
        <w:gridCol w:w="2552"/>
        <w:gridCol w:w="2063"/>
      </w:tblGrid>
      <w:tr w:rsidR="009F145F" w:rsidTr="00F10A0E">
        <w:tc>
          <w:tcPr>
            <w:tcW w:w="4252" w:type="dxa"/>
          </w:tcPr>
          <w:p w:rsidR="009F145F" w:rsidRDefault="009F145F" w:rsidP="00F10A0E">
            <w:pPr>
              <w:pStyle w:val="ListParagraph"/>
              <w:numPr>
                <w:ilvl w:val="0"/>
                <w:numId w:val="0"/>
              </w:numPr>
              <w:tabs>
                <w:tab w:val="clear" w:pos="426"/>
              </w:tabs>
              <w:rPr>
                <w:rFonts w:cs="Arial"/>
                <w:b/>
              </w:rPr>
            </w:pPr>
            <w:r>
              <w:rPr>
                <w:rFonts w:cs="Arial"/>
                <w:b/>
              </w:rPr>
              <w:t>Topic</w:t>
            </w:r>
          </w:p>
        </w:tc>
        <w:tc>
          <w:tcPr>
            <w:tcW w:w="2552" w:type="dxa"/>
          </w:tcPr>
          <w:p w:rsidR="009F145F" w:rsidRDefault="009F145F" w:rsidP="00F10A0E">
            <w:pPr>
              <w:pStyle w:val="ListParagraph"/>
              <w:numPr>
                <w:ilvl w:val="0"/>
                <w:numId w:val="0"/>
              </w:numPr>
              <w:tabs>
                <w:tab w:val="clear" w:pos="426"/>
              </w:tabs>
              <w:rPr>
                <w:rFonts w:cs="Arial"/>
                <w:b/>
              </w:rPr>
            </w:pPr>
            <w:r>
              <w:rPr>
                <w:rFonts w:cs="Arial"/>
                <w:b/>
              </w:rPr>
              <w:t>Date</w:t>
            </w:r>
          </w:p>
        </w:tc>
        <w:tc>
          <w:tcPr>
            <w:tcW w:w="2063" w:type="dxa"/>
          </w:tcPr>
          <w:p w:rsidR="009F145F" w:rsidRDefault="009F145F" w:rsidP="00F10A0E">
            <w:pPr>
              <w:pStyle w:val="ListParagraph"/>
              <w:numPr>
                <w:ilvl w:val="0"/>
                <w:numId w:val="0"/>
              </w:numPr>
              <w:tabs>
                <w:tab w:val="clear" w:pos="426"/>
              </w:tabs>
              <w:rPr>
                <w:rFonts w:cs="Arial"/>
                <w:b/>
              </w:rPr>
            </w:pPr>
            <w:r>
              <w:rPr>
                <w:rFonts w:cs="Arial"/>
                <w:b/>
              </w:rPr>
              <w:t xml:space="preserve"># of </w:t>
            </w:r>
            <w:r w:rsidR="00F10A0E">
              <w:rPr>
                <w:rFonts w:cs="Arial"/>
                <w:b/>
              </w:rPr>
              <w:t xml:space="preserve">attendees (# </w:t>
            </w:r>
            <w:r w:rsidR="005B08F5">
              <w:rPr>
                <w:rFonts w:cs="Arial"/>
                <w:b/>
              </w:rPr>
              <w:t>signed up)</w:t>
            </w:r>
          </w:p>
        </w:tc>
      </w:tr>
      <w:tr w:rsidR="00EB50D9" w:rsidTr="00F10A0E">
        <w:tc>
          <w:tcPr>
            <w:tcW w:w="4252" w:type="dxa"/>
          </w:tcPr>
          <w:p w:rsidR="00EB50D9" w:rsidRDefault="00A53194" w:rsidP="009F145F">
            <w:pPr>
              <w:pStyle w:val="ListParagraph"/>
              <w:numPr>
                <w:ilvl w:val="0"/>
                <w:numId w:val="0"/>
              </w:numPr>
              <w:tabs>
                <w:tab w:val="clear" w:pos="426"/>
              </w:tabs>
              <w:rPr>
                <w:rFonts w:cs="Arial"/>
              </w:rPr>
            </w:pPr>
            <w:r>
              <w:rPr>
                <w:rFonts w:cs="Arial"/>
              </w:rPr>
              <w:t>Covered Market</w:t>
            </w:r>
          </w:p>
        </w:tc>
        <w:tc>
          <w:tcPr>
            <w:tcW w:w="2552" w:type="dxa"/>
          </w:tcPr>
          <w:p w:rsidR="00EB50D9" w:rsidRDefault="00A53194" w:rsidP="009F145F">
            <w:pPr>
              <w:pStyle w:val="ListParagraph"/>
              <w:numPr>
                <w:ilvl w:val="0"/>
                <w:numId w:val="0"/>
              </w:numPr>
              <w:tabs>
                <w:tab w:val="clear" w:pos="426"/>
              </w:tabs>
              <w:rPr>
                <w:rFonts w:cs="Arial"/>
              </w:rPr>
            </w:pPr>
            <w:r>
              <w:rPr>
                <w:rFonts w:cs="Arial"/>
              </w:rPr>
              <w:t>19 March 2021</w:t>
            </w:r>
          </w:p>
        </w:tc>
        <w:tc>
          <w:tcPr>
            <w:tcW w:w="2063" w:type="dxa"/>
          </w:tcPr>
          <w:p w:rsidR="00EB50D9" w:rsidRDefault="00A53194" w:rsidP="009F145F">
            <w:pPr>
              <w:pStyle w:val="ListParagraph"/>
              <w:numPr>
                <w:ilvl w:val="0"/>
                <w:numId w:val="0"/>
              </w:numPr>
              <w:tabs>
                <w:tab w:val="clear" w:pos="426"/>
              </w:tabs>
              <w:rPr>
                <w:rFonts w:cs="Arial"/>
              </w:rPr>
            </w:pPr>
            <w:r>
              <w:rPr>
                <w:rFonts w:cs="Arial"/>
              </w:rPr>
              <w:t>8</w:t>
            </w:r>
          </w:p>
        </w:tc>
      </w:tr>
      <w:tr w:rsidR="00EB50D9" w:rsidTr="00F10A0E">
        <w:tc>
          <w:tcPr>
            <w:tcW w:w="4252" w:type="dxa"/>
          </w:tcPr>
          <w:p w:rsidR="00EB50D9" w:rsidRDefault="00A53194" w:rsidP="009F145F">
            <w:pPr>
              <w:pStyle w:val="ListParagraph"/>
              <w:numPr>
                <w:ilvl w:val="0"/>
                <w:numId w:val="0"/>
              </w:numPr>
              <w:tabs>
                <w:tab w:val="clear" w:pos="426"/>
              </w:tabs>
              <w:rPr>
                <w:rFonts w:cs="Arial"/>
              </w:rPr>
            </w:pPr>
            <w:r>
              <w:rPr>
                <w:rFonts w:cs="Arial"/>
              </w:rPr>
              <w:t>Economic Strategy</w:t>
            </w:r>
          </w:p>
        </w:tc>
        <w:tc>
          <w:tcPr>
            <w:tcW w:w="2552" w:type="dxa"/>
          </w:tcPr>
          <w:p w:rsidR="00EB50D9" w:rsidRDefault="00A53194" w:rsidP="009F145F">
            <w:pPr>
              <w:pStyle w:val="ListParagraph"/>
              <w:numPr>
                <w:ilvl w:val="0"/>
                <w:numId w:val="0"/>
              </w:numPr>
              <w:tabs>
                <w:tab w:val="clear" w:pos="426"/>
              </w:tabs>
              <w:rPr>
                <w:rFonts w:cs="Arial"/>
              </w:rPr>
            </w:pPr>
            <w:r>
              <w:rPr>
                <w:rFonts w:cs="Arial"/>
              </w:rPr>
              <w:t>23 March 2021</w:t>
            </w:r>
          </w:p>
        </w:tc>
        <w:tc>
          <w:tcPr>
            <w:tcW w:w="2063" w:type="dxa"/>
          </w:tcPr>
          <w:p w:rsidR="00EB50D9" w:rsidRDefault="00A53194" w:rsidP="009F145F">
            <w:pPr>
              <w:pStyle w:val="ListParagraph"/>
              <w:numPr>
                <w:ilvl w:val="0"/>
                <w:numId w:val="0"/>
              </w:numPr>
              <w:tabs>
                <w:tab w:val="clear" w:pos="426"/>
              </w:tabs>
              <w:rPr>
                <w:rFonts w:cs="Arial"/>
              </w:rPr>
            </w:pPr>
            <w:r>
              <w:rPr>
                <w:rFonts w:cs="Arial"/>
              </w:rPr>
              <w:t>10</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Debt recovery under a Breathing Space agreement</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14 June 2021</w:t>
            </w:r>
          </w:p>
        </w:tc>
        <w:tc>
          <w:tcPr>
            <w:tcW w:w="2063" w:type="dxa"/>
          </w:tcPr>
          <w:p w:rsidR="009F145F" w:rsidRPr="009F145F" w:rsidRDefault="009F145F" w:rsidP="009F145F">
            <w:pPr>
              <w:pStyle w:val="ListParagraph"/>
              <w:numPr>
                <w:ilvl w:val="0"/>
                <w:numId w:val="0"/>
              </w:numPr>
              <w:tabs>
                <w:tab w:val="clear" w:pos="426"/>
              </w:tabs>
              <w:rPr>
                <w:rFonts w:cs="Arial"/>
              </w:rPr>
            </w:pPr>
            <w:r>
              <w:rPr>
                <w:rFonts w:cs="Arial"/>
              </w:rPr>
              <w:t>10</w:t>
            </w:r>
          </w:p>
        </w:tc>
      </w:tr>
      <w:tr w:rsidR="008F7120" w:rsidTr="00F10A0E">
        <w:tc>
          <w:tcPr>
            <w:tcW w:w="4252" w:type="dxa"/>
          </w:tcPr>
          <w:p w:rsidR="008F7120" w:rsidRDefault="008F7120" w:rsidP="009F145F">
            <w:pPr>
              <w:pStyle w:val="ListParagraph"/>
              <w:numPr>
                <w:ilvl w:val="0"/>
                <w:numId w:val="0"/>
              </w:numPr>
              <w:tabs>
                <w:tab w:val="clear" w:pos="426"/>
              </w:tabs>
              <w:rPr>
                <w:rFonts w:cs="Arial"/>
              </w:rPr>
            </w:pPr>
            <w:r>
              <w:rPr>
                <w:rFonts w:cs="Arial"/>
              </w:rPr>
              <w:t>Oxford’s West End development</w:t>
            </w:r>
          </w:p>
        </w:tc>
        <w:tc>
          <w:tcPr>
            <w:tcW w:w="2552" w:type="dxa"/>
          </w:tcPr>
          <w:p w:rsidR="008F7120" w:rsidRDefault="008F7120" w:rsidP="009F145F">
            <w:pPr>
              <w:pStyle w:val="ListParagraph"/>
              <w:numPr>
                <w:ilvl w:val="0"/>
                <w:numId w:val="0"/>
              </w:numPr>
              <w:tabs>
                <w:tab w:val="clear" w:pos="426"/>
              </w:tabs>
              <w:rPr>
                <w:rFonts w:cs="Arial"/>
              </w:rPr>
            </w:pPr>
            <w:r>
              <w:rPr>
                <w:rFonts w:cs="Arial"/>
              </w:rPr>
              <w:t>21 June 2021</w:t>
            </w:r>
          </w:p>
        </w:tc>
        <w:tc>
          <w:tcPr>
            <w:tcW w:w="2063" w:type="dxa"/>
          </w:tcPr>
          <w:p w:rsidR="008F7120" w:rsidRDefault="00D524FC" w:rsidP="009F145F">
            <w:pPr>
              <w:pStyle w:val="ListParagraph"/>
              <w:numPr>
                <w:ilvl w:val="0"/>
                <w:numId w:val="0"/>
              </w:numPr>
              <w:tabs>
                <w:tab w:val="clear" w:pos="426"/>
              </w:tabs>
              <w:rPr>
                <w:rFonts w:cs="Arial"/>
              </w:rPr>
            </w:pPr>
            <w:r>
              <w:rPr>
                <w:rFonts w:cs="Arial"/>
              </w:rPr>
              <w:t>18</w:t>
            </w:r>
          </w:p>
        </w:tc>
      </w:tr>
      <w:tr w:rsidR="005B08F5" w:rsidTr="00F10A0E">
        <w:tc>
          <w:tcPr>
            <w:tcW w:w="4252" w:type="dxa"/>
          </w:tcPr>
          <w:p w:rsidR="005B08F5" w:rsidRDefault="005B08F5" w:rsidP="009F145F">
            <w:pPr>
              <w:pStyle w:val="ListParagraph"/>
              <w:numPr>
                <w:ilvl w:val="0"/>
                <w:numId w:val="0"/>
              </w:numPr>
              <w:tabs>
                <w:tab w:val="clear" w:pos="426"/>
              </w:tabs>
              <w:rPr>
                <w:rFonts w:cs="Arial"/>
              </w:rPr>
            </w:pPr>
            <w:r>
              <w:rPr>
                <w:rFonts w:cs="Arial"/>
              </w:rPr>
              <w:t>Audit and Governance Committee workshop</w:t>
            </w:r>
          </w:p>
        </w:tc>
        <w:tc>
          <w:tcPr>
            <w:tcW w:w="2552" w:type="dxa"/>
          </w:tcPr>
          <w:p w:rsidR="005B08F5" w:rsidRDefault="005B08F5" w:rsidP="008F7120">
            <w:pPr>
              <w:pStyle w:val="ListParagraph"/>
              <w:numPr>
                <w:ilvl w:val="0"/>
                <w:numId w:val="0"/>
              </w:numPr>
              <w:tabs>
                <w:tab w:val="clear" w:pos="426"/>
              </w:tabs>
              <w:rPr>
                <w:rFonts w:cs="Arial"/>
              </w:rPr>
            </w:pPr>
            <w:r>
              <w:rPr>
                <w:rFonts w:cs="Arial"/>
              </w:rPr>
              <w:t>2</w:t>
            </w:r>
            <w:r w:rsidR="008F7120">
              <w:rPr>
                <w:rFonts w:cs="Arial"/>
              </w:rPr>
              <w:t xml:space="preserve">9 </w:t>
            </w:r>
            <w:r>
              <w:rPr>
                <w:rFonts w:cs="Arial"/>
              </w:rPr>
              <w:t>June 2021</w:t>
            </w:r>
          </w:p>
        </w:tc>
        <w:tc>
          <w:tcPr>
            <w:tcW w:w="2063" w:type="dxa"/>
          </w:tcPr>
          <w:p w:rsidR="005B08F5" w:rsidRPr="009F145F" w:rsidRDefault="00AF061C" w:rsidP="009F145F">
            <w:pPr>
              <w:pStyle w:val="ListParagraph"/>
              <w:numPr>
                <w:ilvl w:val="0"/>
                <w:numId w:val="0"/>
              </w:numPr>
              <w:tabs>
                <w:tab w:val="clear" w:pos="426"/>
              </w:tabs>
              <w:rPr>
                <w:rFonts w:cs="Arial"/>
              </w:rPr>
            </w:pPr>
            <w:r>
              <w:rPr>
                <w:rFonts w:cs="Arial"/>
              </w:rPr>
              <w:t>7</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Housing and Growth Deal</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1 July 2021</w:t>
            </w:r>
          </w:p>
        </w:tc>
        <w:tc>
          <w:tcPr>
            <w:tcW w:w="2063" w:type="dxa"/>
          </w:tcPr>
          <w:p w:rsidR="009F145F" w:rsidRPr="009F145F" w:rsidRDefault="00D524FC" w:rsidP="009F145F">
            <w:pPr>
              <w:pStyle w:val="ListParagraph"/>
              <w:numPr>
                <w:ilvl w:val="0"/>
                <w:numId w:val="0"/>
              </w:numPr>
              <w:tabs>
                <w:tab w:val="clear" w:pos="426"/>
              </w:tabs>
              <w:rPr>
                <w:rFonts w:cs="Arial"/>
              </w:rPr>
            </w:pPr>
            <w:r>
              <w:rPr>
                <w:rFonts w:cs="Arial"/>
              </w:rPr>
              <w:t>18</w:t>
            </w:r>
          </w:p>
        </w:tc>
      </w:tr>
      <w:tr w:rsidR="008F7120" w:rsidTr="00F10A0E">
        <w:tc>
          <w:tcPr>
            <w:tcW w:w="4252" w:type="dxa"/>
          </w:tcPr>
          <w:p w:rsidR="008F7120" w:rsidRDefault="008F7120" w:rsidP="009F145F">
            <w:pPr>
              <w:pStyle w:val="ListParagraph"/>
              <w:numPr>
                <w:ilvl w:val="0"/>
                <w:numId w:val="0"/>
              </w:numPr>
              <w:tabs>
                <w:tab w:val="clear" w:pos="426"/>
              </w:tabs>
              <w:rPr>
                <w:rFonts w:cs="Arial"/>
              </w:rPr>
            </w:pPr>
            <w:r>
              <w:rPr>
                <w:rFonts w:cs="Arial"/>
              </w:rPr>
              <w:t>Environmental Sustainability</w:t>
            </w:r>
          </w:p>
        </w:tc>
        <w:tc>
          <w:tcPr>
            <w:tcW w:w="2552" w:type="dxa"/>
          </w:tcPr>
          <w:p w:rsidR="008F7120" w:rsidRDefault="008F7120" w:rsidP="009F145F">
            <w:pPr>
              <w:pStyle w:val="ListParagraph"/>
              <w:numPr>
                <w:ilvl w:val="0"/>
                <w:numId w:val="0"/>
              </w:numPr>
              <w:tabs>
                <w:tab w:val="clear" w:pos="426"/>
              </w:tabs>
              <w:rPr>
                <w:rFonts w:cs="Arial"/>
              </w:rPr>
            </w:pPr>
            <w:r>
              <w:rPr>
                <w:rFonts w:cs="Arial"/>
              </w:rPr>
              <w:t>7 July 2021</w:t>
            </w:r>
          </w:p>
        </w:tc>
        <w:tc>
          <w:tcPr>
            <w:tcW w:w="2063" w:type="dxa"/>
          </w:tcPr>
          <w:p w:rsidR="008F7120" w:rsidRPr="009F145F" w:rsidRDefault="008D312B" w:rsidP="009F145F">
            <w:pPr>
              <w:pStyle w:val="ListParagraph"/>
              <w:numPr>
                <w:ilvl w:val="0"/>
                <w:numId w:val="0"/>
              </w:numPr>
              <w:tabs>
                <w:tab w:val="clear" w:pos="426"/>
              </w:tabs>
              <w:rPr>
                <w:rFonts w:cs="Arial"/>
              </w:rPr>
            </w:pPr>
            <w:r>
              <w:rPr>
                <w:rFonts w:cs="Arial"/>
              </w:rPr>
              <w:t>13</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lastRenderedPageBreak/>
              <w:t xml:space="preserve">Housing and Homelessness Strategy refresh </w:t>
            </w:r>
          </w:p>
        </w:tc>
        <w:tc>
          <w:tcPr>
            <w:tcW w:w="2552" w:type="dxa"/>
          </w:tcPr>
          <w:p w:rsidR="009F145F" w:rsidRPr="009F145F" w:rsidRDefault="008D312B" w:rsidP="009F145F">
            <w:pPr>
              <w:pStyle w:val="ListParagraph"/>
              <w:numPr>
                <w:ilvl w:val="0"/>
                <w:numId w:val="0"/>
              </w:numPr>
              <w:tabs>
                <w:tab w:val="clear" w:pos="426"/>
              </w:tabs>
              <w:rPr>
                <w:rFonts w:cs="Arial"/>
              </w:rPr>
            </w:pPr>
            <w:r>
              <w:rPr>
                <w:rFonts w:cs="Arial"/>
              </w:rPr>
              <w:t>20</w:t>
            </w:r>
            <w:r w:rsidR="009F145F">
              <w:rPr>
                <w:rFonts w:cs="Arial"/>
              </w:rPr>
              <w:t xml:space="preserve"> July 2021</w:t>
            </w:r>
          </w:p>
        </w:tc>
        <w:tc>
          <w:tcPr>
            <w:tcW w:w="2063" w:type="dxa"/>
          </w:tcPr>
          <w:p w:rsidR="009F145F" w:rsidRPr="009F145F" w:rsidRDefault="008D312B" w:rsidP="009F145F">
            <w:pPr>
              <w:pStyle w:val="ListParagraph"/>
              <w:numPr>
                <w:ilvl w:val="0"/>
                <w:numId w:val="0"/>
              </w:numPr>
              <w:tabs>
                <w:tab w:val="clear" w:pos="426"/>
              </w:tabs>
              <w:rPr>
                <w:rFonts w:cs="Arial"/>
              </w:rPr>
            </w:pPr>
            <w:r>
              <w:rPr>
                <w:rFonts w:cs="Arial"/>
              </w:rPr>
              <w:t>8</w:t>
            </w:r>
          </w:p>
        </w:tc>
      </w:tr>
      <w:tr w:rsidR="00D524FC" w:rsidTr="00F10A0E">
        <w:tc>
          <w:tcPr>
            <w:tcW w:w="4252" w:type="dxa"/>
          </w:tcPr>
          <w:p w:rsidR="00D524FC" w:rsidRDefault="00D524FC" w:rsidP="009F145F">
            <w:pPr>
              <w:pStyle w:val="ListParagraph"/>
              <w:numPr>
                <w:ilvl w:val="0"/>
                <w:numId w:val="0"/>
              </w:numPr>
              <w:tabs>
                <w:tab w:val="clear" w:pos="426"/>
              </w:tabs>
              <w:rPr>
                <w:rFonts w:cs="Arial"/>
              </w:rPr>
            </w:pPr>
            <w:r>
              <w:rPr>
                <w:rFonts w:cs="Arial"/>
              </w:rPr>
              <w:t>Introduction to Oxford Direct Services</w:t>
            </w:r>
          </w:p>
        </w:tc>
        <w:tc>
          <w:tcPr>
            <w:tcW w:w="2552" w:type="dxa"/>
          </w:tcPr>
          <w:p w:rsidR="00D524FC" w:rsidRDefault="00D524FC" w:rsidP="009F145F">
            <w:pPr>
              <w:pStyle w:val="ListParagraph"/>
              <w:numPr>
                <w:ilvl w:val="0"/>
                <w:numId w:val="0"/>
              </w:numPr>
              <w:tabs>
                <w:tab w:val="clear" w:pos="426"/>
              </w:tabs>
              <w:rPr>
                <w:rFonts w:cs="Arial"/>
              </w:rPr>
            </w:pPr>
            <w:r>
              <w:rPr>
                <w:rFonts w:cs="Arial"/>
              </w:rPr>
              <w:t>22 September 2021</w:t>
            </w:r>
          </w:p>
        </w:tc>
        <w:tc>
          <w:tcPr>
            <w:tcW w:w="2063" w:type="dxa"/>
          </w:tcPr>
          <w:p w:rsidR="00D524FC" w:rsidRDefault="00D524FC" w:rsidP="009F145F">
            <w:pPr>
              <w:pStyle w:val="ListParagraph"/>
              <w:numPr>
                <w:ilvl w:val="0"/>
                <w:numId w:val="0"/>
              </w:numPr>
              <w:tabs>
                <w:tab w:val="clear" w:pos="426"/>
              </w:tabs>
              <w:rPr>
                <w:rFonts w:cs="Arial"/>
              </w:rPr>
            </w:pPr>
            <w:r>
              <w:rPr>
                <w:rFonts w:cs="Arial"/>
              </w:rPr>
              <w:t>16</w:t>
            </w:r>
          </w:p>
        </w:tc>
      </w:tr>
      <w:tr w:rsidR="009F145F" w:rsidTr="00F10A0E">
        <w:tc>
          <w:tcPr>
            <w:tcW w:w="4252" w:type="dxa"/>
          </w:tcPr>
          <w:p w:rsidR="009F145F" w:rsidRDefault="009F145F" w:rsidP="009F145F">
            <w:pPr>
              <w:pStyle w:val="ListParagraph"/>
              <w:numPr>
                <w:ilvl w:val="0"/>
                <w:numId w:val="0"/>
              </w:numPr>
              <w:tabs>
                <w:tab w:val="clear" w:pos="426"/>
              </w:tabs>
              <w:rPr>
                <w:rFonts w:cs="Arial"/>
              </w:rPr>
            </w:pPr>
            <w:r>
              <w:rPr>
                <w:rFonts w:cs="Arial"/>
              </w:rPr>
              <w:t>Social media training</w:t>
            </w:r>
          </w:p>
        </w:tc>
        <w:tc>
          <w:tcPr>
            <w:tcW w:w="2552" w:type="dxa"/>
          </w:tcPr>
          <w:p w:rsidR="009F145F" w:rsidRDefault="009F145F" w:rsidP="009F145F">
            <w:pPr>
              <w:pStyle w:val="ListParagraph"/>
              <w:numPr>
                <w:ilvl w:val="0"/>
                <w:numId w:val="0"/>
              </w:numPr>
              <w:tabs>
                <w:tab w:val="clear" w:pos="426"/>
              </w:tabs>
              <w:rPr>
                <w:rFonts w:cs="Arial"/>
              </w:rPr>
            </w:pPr>
            <w:r>
              <w:rPr>
                <w:rFonts w:cs="Arial"/>
              </w:rPr>
              <w:t>23 September 2021 &amp;</w:t>
            </w:r>
          </w:p>
          <w:p w:rsidR="009F145F" w:rsidRPr="009F145F" w:rsidRDefault="009F145F" w:rsidP="009F145F">
            <w:pPr>
              <w:pStyle w:val="ListParagraph"/>
              <w:numPr>
                <w:ilvl w:val="0"/>
                <w:numId w:val="0"/>
              </w:numPr>
              <w:tabs>
                <w:tab w:val="clear" w:pos="426"/>
              </w:tabs>
              <w:rPr>
                <w:rFonts w:cs="Arial"/>
              </w:rPr>
            </w:pPr>
            <w:r>
              <w:rPr>
                <w:rFonts w:cs="Arial"/>
              </w:rPr>
              <w:t>19 October 2021</w:t>
            </w:r>
          </w:p>
        </w:tc>
        <w:tc>
          <w:tcPr>
            <w:tcW w:w="2063" w:type="dxa"/>
          </w:tcPr>
          <w:p w:rsidR="009F145F" w:rsidRPr="009F145F" w:rsidRDefault="009F145F" w:rsidP="009F145F">
            <w:pPr>
              <w:pStyle w:val="ListParagraph"/>
              <w:numPr>
                <w:ilvl w:val="0"/>
                <w:numId w:val="0"/>
              </w:numPr>
              <w:tabs>
                <w:tab w:val="clear" w:pos="426"/>
              </w:tabs>
              <w:rPr>
                <w:rFonts w:cs="Arial"/>
              </w:rPr>
            </w:pPr>
            <w:r>
              <w:rPr>
                <w:rFonts w:cs="Arial"/>
              </w:rPr>
              <w:t>11</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Companies and Joint Ventures</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27 September 2021</w:t>
            </w:r>
          </w:p>
        </w:tc>
        <w:tc>
          <w:tcPr>
            <w:tcW w:w="2063" w:type="dxa"/>
          </w:tcPr>
          <w:p w:rsidR="009F145F" w:rsidRPr="009F145F" w:rsidRDefault="009F145F" w:rsidP="009F145F">
            <w:pPr>
              <w:pStyle w:val="ListParagraph"/>
              <w:numPr>
                <w:ilvl w:val="0"/>
                <w:numId w:val="0"/>
              </w:numPr>
              <w:tabs>
                <w:tab w:val="clear" w:pos="426"/>
              </w:tabs>
              <w:rPr>
                <w:rFonts w:cs="Arial"/>
              </w:rPr>
            </w:pPr>
            <w:r>
              <w:rPr>
                <w:rFonts w:cs="Arial"/>
              </w:rPr>
              <w:t>6</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Air quality</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7 October 2021</w:t>
            </w:r>
          </w:p>
        </w:tc>
        <w:tc>
          <w:tcPr>
            <w:tcW w:w="2063" w:type="dxa"/>
          </w:tcPr>
          <w:p w:rsidR="005B08F5" w:rsidRPr="009F145F" w:rsidRDefault="005B08F5" w:rsidP="009F145F">
            <w:pPr>
              <w:pStyle w:val="ListParagraph"/>
              <w:numPr>
                <w:ilvl w:val="0"/>
                <w:numId w:val="0"/>
              </w:numPr>
              <w:tabs>
                <w:tab w:val="clear" w:pos="426"/>
              </w:tabs>
              <w:rPr>
                <w:rFonts w:cs="Arial"/>
              </w:rPr>
            </w:pPr>
            <w:r>
              <w:rPr>
                <w:rFonts w:cs="Arial"/>
              </w:rPr>
              <w:t>12</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Procurement and Fraud Awareness</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18 October 2021</w:t>
            </w:r>
          </w:p>
        </w:tc>
        <w:tc>
          <w:tcPr>
            <w:tcW w:w="2063" w:type="dxa"/>
          </w:tcPr>
          <w:p w:rsidR="009F145F" w:rsidRPr="009F145F" w:rsidRDefault="005B08F5" w:rsidP="009F145F">
            <w:pPr>
              <w:pStyle w:val="ListParagraph"/>
              <w:numPr>
                <w:ilvl w:val="0"/>
                <w:numId w:val="0"/>
              </w:numPr>
              <w:tabs>
                <w:tab w:val="clear" w:pos="426"/>
              </w:tabs>
              <w:rPr>
                <w:rFonts w:cs="Arial"/>
              </w:rPr>
            </w:pPr>
            <w:r>
              <w:rPr>
                <w:rFonts w:cs="Arial"/>
              </w:rPr>
              <w:t>5</w:t>
            </w:r>
          </w:p>
        </w:tc>
      </w:tr>
      <w:tr w:rsidR="00B42BD0" w:rsidTr="00F10A0E">
        <w:tc>
          <w:tcPr>
            <w:tcW w:w="4252" w:type="dxa"/>
          </w:tcPr>
          <w:p w:rsidR="00B42BD0" w:rsidRDefault="00B42BD0" w:rsidP="009F145F">
            <w:pPr>
              <w:pStyle w:val="ListParagraph"/>
              <w:numPr>
                <w:ilvl w:val="0"/>
                <w:numId w:val="0"/>
              </w:numPr>
              <w:tabs>
                <w:tab w:val="clear" w:pos="426"/>
              </w:tabs>
              <w:rPr>
                <w:rFonts w:cs="Arial"/>
              </w:rPr>
            </w:pPr>
            <w:r w:rsidRPr="00B42BD0">
              <w:rPr>
                <w:rFonts w:cs="Arial"/>
              </w:rPr>
              <w:t xml:space="preserve">Conflict Management and Personal Safety </w:t>
            </w:r>
            <w:r>
              <w:rPr>
                <w:rFonts w:cs="Arial"/>
              </w:rPr>
              <w:t>(</w:t>
            </w:r>
            <w:r w:rsidRPr="00B42BD0">
              <w:rPr>
                <w:rFonts w:cs="Arial"/>
              </w:rPr>
              <w:t>e-learning course</w:t>
            </w:r>
            <w:r>
              <w:rPr>
                <w:rFonts w:cs="Arial"/>
              </w:rPr>
              <w:t>)</w:t>
            </w:r>
          </w:p>
        </w:tc>
        <w:tc>
          <w:tcPr>
            <w:tcW w:w="2552" w:type="dxa"/>
          </w:tcPr>
          <w:p w:rsidR="00B42BD0" w:rsidRDefault="00B42BD0" w:rsidP="00B42BD0">
            <w:pPr>
              <w:pStyle w:val="ListParagraph"/>
              <w:numPr>
                <w:ilvl w:val="0"/>
                <w:numId w:val="0"/>
              </w:numPr>
              <w:tabs>
                <w:tab w:val="clear" w:pos="426"/>
              </w:tabs>
              <w:rPr>
                <w:rFonts w:cs="Arial"/>
              </w:rPr>
            </w:pPr>
            <w:r>
              <w:rPr>
                <w:rFonts w:cs="Arial"/>
              </w:rPr>
              <w:t>Offered on 22 October 2021</w:t>
            </w:r>
          </w:p>
        </w:tc>
        <w:tc>
          <w:tcPr>
            <w:tcW w:w="2063" w:type="dxa"/>
          </w:tcPr>
          <w:p w:rsidR="00B42BD0" w:rsidRDefault="00B42BD0" w:rsidP="009F145F">
            <w:pPr>
              <w:pStyle w:val="ListParagraph"/>
              <w:numPr>
                <w:ilvl w:val="0"/>
                <w:numId w:val="0"/>
              </w:numPr>
              <w:tabs>
                <w:tab w:val="clear" w:pos="426"/>
              </w:tabs>
              <w:rPr>
                <w:rFonts w:cs="Arial"/>
              </w:rPr>
            </w:pPr>
            <w:r>
              <w:rPr>
                <w:rFonts w:cs="Arial"/>
              </w:rPr>
              <w:t>0</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Chairing skills</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8 November 2021</w:t>
            </w:r>
          </w:p>
        </w:tc>
        <w:tc>
          <w:tcPr>
            <w:tcW w:w="2063" w:type="dxa"/>
          </w:tcPr>
          <w:p w:rsidR="009F145F" w:rsidRPr="009F145F" w:rsidRDefault="005B08F5" w:rsidP="009F145F">
            <w:pPr>
              <w:pStyle w:val="ListParagraph"/>
              <w:numPr>
                <w:ilvl w:val="0"/>
                <w:numId w:val="0"/>
              </w:numPr>
              <w:tabs>
                <w:tab w:val="clear" w:pos="426"/>
              </w:tabs>
              <w:rPr>
                <w:rFonts w:cs="Arial"/>
              </w:rPr>
            </w:pPr>
            <w:r>
              <w:rPr>
                <w:rFonts w:cs="Arial"/>
              </w:rPr>
              <w:t>(14)</w:t>
            </w:r>
          </w:p>
        </w:tc>
      </w:tr>
      <w:tr w:rsidR="009F145F" w:rsidTr="00F10A0E">
        <w:tc>
          <w:tcPr>
            <w:tcW w:w="4252" w:type="dxa"/>
          </w:tcPr>
          <w:p w:rsidR="009F145F" w:rsidRPr="009F145F" w:rsidRDefault="009F145F" w:rsidP="009F145F">
            <w:pPr>
              <w:pStyle w:val="ListParagraph"/>
              <w:numPr>
                <w:ilvl w:val="0"/>
                <w:numId w:val="0"/>
              </w:numPr>
              <w:tabs>
                <w:tab w:val="clear" w:pos="426"/>
              </w:tabs>
              <w:rPr>
                <w:rFonts w:cs="Arial"/>
              </w:rPr>
            </w:pPr>
            <w:r>
              <w:rPr>
                <w:rFonts w:cs="Arial"/>
              </w:rPr>
              <w:t>Chief Constable’s annual address</w:t>
            </w:r>
          </w:p>
        </w:tc>
        <w:tc>
          <w:tcPr>
            <w:tcW w:w="2552" w:type="dxa"/>
          </w:tcPr>
          <w:p w:rsidR="009F145F" w:rsidRPr="009F145F" w:rsidRDefault="009F145F" w:rsidP="009F145F">
            <w:pPr>
              <w:pStyle w:val="ListParagraph"/>
              <w:numPr>
                <w:ilvl w:val="0"/>
                <w:numId w:val="0"/>
              </w:numPr>
              <w:tabs>
                <w:tab w:val="clear" w:pos="426"/>
              </w:tabs>
              <w:rPr>
                <w:rFonts w:cs="Arial"/>
              </w:rPr>
            </w:pPr>
            <w:r>
              <w:rPr>
                <w:rFonts w:cs="Arial"/>
              </w:rPr>
              <w:t>15 November 2021</w:t>
            </w:r>
          </w:p>
        </w:tc>
        <w:tc>
          <w:tcPr>
            <w:tcW w:w="2063" w:type="dxa"/>
          </w:tcPr>
          <w:p w:rsidR="009F145F" w:rsidRPr="009F145F" w:rsidRDefault="005B08F5" w:rsidP="009F145F">
            <w:pPr>
              <w:pStyle w:val="ListParagraph"/>
              <w:numPr>
                <w:ilvl w:val="0"/>
                <w:numId w:val="0"/>
              </w:numPr>
              <w:tabs>
                <w:tab w:val="clear" w:pos="426"/>
              </w:tabs>
              <w:rPr>
                <w:rFonts w:cs="Arial"/>
              </w:rPr>
            </w:pPr>
            <w:r>
              <w:rPr>
                <w:rFonts w:cs="Arial"/>
              </w:rPr>
              <w:t>(18)</w:t>
            </w:r>
          </w:p>
        </w:tc>
      </w:tr>
      <w:tr w:rsidR="005B08F5" w:rsidTr="00F10A0E">
        <w:tc>
          <w:tcPr>
            <w:tcW w:w="4252" w:type="dxa"/>
          </w:tcPr>
          <w:p w:rsidR="005B08F5" w:rsidRDefault="005B08F5" w:rsidP="005B08F5">
            <w:pPr>
              <w:pStyle w:val="ListParagraph"/>
              <w:numPr>
                <w:ilvl w:val="0"/>
                <w:numId w:val="0"/>
              </w:numPr>
              <w:tabs>
                <w:tab w:val="clear" w:pos="426"/>
              </w:tabs>
              <w:rPr>
                <w:rFonts w:cs="Arial"/>
              </w:rPr>
            </w:pPr>
            <w:r w:rsidRPr="005B08F5">
              <w:rPr>
                <w:rFonts w:cs="Arial"/>
              </w:rPr>
              <w:t>N</w:t>
            </w:r>
            <w:r>
              <w:rPr>
                <w:rFonts w:cs="Arial"/>
              </w:rPr>
              <w:t xml:space="preserve">ational </w:t>
            </w:r>
            <w:r w:rsidRPr="005B08F5">
              <w:rPr>
                <w:rFonts w:cs="Arial"/>
              </w:rPr>
              <w:t>P</w:t>
            </w:r>
            <w:r>
              <w:rPr>
                <w:rFonts w:cs="Arial"/>
              </w:rPr>
              <w:t xml:space="preserve">lanning Policy Framework </w:t>
            </w:r>
            <w:r w:rsidRPr="005B08F5">
              <w:rPr>
                <w:rFonts w:cs="Arial"/>
              </w:rPr>
              <w:t>and the Oxford Local Plan 2036</w:t>
            </w:r>
          </w:p>
        </w:tc>
        <w:tc>
          <w:tcPr>
            <w:tcW w:w="2552" w:type="dxa"/>
          </w:tcPr>
          <w:p w:rsidR="005B08F5" w:rsidRDefault="005B08F5" w:rsidP="009F145F">
            <w:pPr>
              <w:pStyle w:val="ListParagraph"/>
              <w:numPr>
                <w:ilvl w:val="0"/>
                <w:numId w:val="0"/>
              </w:numPr>
              <w:tabs>
                <w:tab w:val="clear" w:pos="426"/>
              </w:tabs>
              <w:rPr>
                <w:rFonts w:cs="Arial"/>
              </w:rPr>
            </w:pPr>
            <w:r>
              <w:rPr>
                <w:rFonts w:cs="Arial"/>
              </w:rPr>
              <w:t>17 November 2021</w:t>
            </w:r>
          </w:p>
        </w:tc>
        <w:tc>
          <w:tcPr>
            <w:tcW w:w="2063" w:type="dxa"/>
          </w:tcPr>
          <w:p w:rsidR="005B08F5" w:rsidRDefault="00B42BD0" w:rsidP="00AF2053">
            <w:pPr>
              <w:pStyle w:val="ListParagraph"/>
              <w:numPr>
                <w:ilvl w:val="0"/>
                <w:numId w:val="0"/>
              </w:numPr>
              <w:tabs>
                <w:tab w:val="clear" w:pos="426"/>
              </w:tabs>
              <w:rPr>
                <w:rFonts w:cs="Arial"/>
              </w:rPr>
            </w:pPr>
            <w:r>
              <w:rPr>
                <w:rFonts w:cs="Arial"/>
              </w:rPr>
              <w:t>(</w:t>
            </w:r>
            <w:r w:rsidR="00AF2053">
              <w:rPr>
                <w:rFonts w:cs="Arial"/>
              </w:rPr>
              <w:t>3</w:t>
            </w:r>
            <w:r>
              <w:rPr>
                <w:rFonts w:cs="Arial"/>
              </w:rPr>
              <w:t>)</w:t>
            </w:r>
          </w:p>
        </w:tc>
      </w:tr>
    </w:tbl>
    <w:p w:rsidR="000C22EF" w:rsidRDefault="000C22EF" w:rsidP="000C22EF">
      <w:pPr>
        <w:spacing w:after="0"/>
      </w:pPr>
    </w:p>
    <w:p w:rsidR="007E340E" w:rsidRDefault="007E340E" w:rsidP="00D86532">
      <w:pPr>
        <w:pStyle w:val="ListParagraph"/>
        <w:numPr>
          <w:ilvl w:val="0"/>
          <w:numId w:val="0"/>
        </w:numPr>
        <w:rPr>
          <w:b/>
          <w:color w:val="auto"/>
        </w:rPr>
      </w:pPr>
      <w:r>
        <w:rPr>
          <w:b/>
          <w:color w:val="auto"/>
        </w:rPr>
        <w:t>Member training</w:t>
      </w:r>
      <w:r w:rsidR="00A4515B">
        <w:rPr>
          <w:b/>
          <w:color w:val="auto"/>
        </w:rPr>
        <w:t xml:space="preserve"> and development</w:t>
      </w:r>
      <w:r>
        <w:rPr>
          <w:b/>
          <w:color w:val="auto"/>
        </w:rPr>
        <w:t xml:space="preserve"> in 2022</w:t>
      </w:r>
    </w:p>
    <w:p w:rsidR="00252E87" w:rsidRDefault="00252E87" w:rsidP="00252E87">
      <w:pPr>
        <w:pStyle w:val="ListParagraph"/>
        <w:numPr>
          <w:ilvl w:val="0"/>
          <w:numId w:val="14"/>
        </w:numPr>
        <w:ind w:left="426" w:hanging="426"/>
        <w:rPr>
          <w:color w:val="auto"/>
        </w:rPr>
      </w:pPr>
      <w:r>
        <w:rPr>
          <w:color w:val="auto"/>
        </w:rPr>
        <w:t xml:space="preserve">Any new members elected in May 2022 will be required to complete the </w:t>
      </w:r>
      <w:r w:rsidR="000C22EF">
        <w:rPr>
          <w:color w:val="auto"/>
        </w:rPr>
        <w:t xml:space="preserve">same </w:t>
      </w:r>
      <w:r>
        <w:rPr>
          <w:color w:val="auto"/>
        </w:rPr>
        <w:t xml:space="preserve">expanded induction programme that was delivered to new members elected in May 2021. </w:t>
      </w:r>
      <w:r w:rsidR="00D64515">
        <w:rPr>
          <w:color w:val="auto"/>
        </w:rPr>
        <w:t>However, o</w:t>
      </w:r>
      <w:r>
        <w:rPr>
          <w:color w:val="auto"/>
        </w:rPr>
        <w:t xml:space="preserve">fficers will review the phasing of the training with a view to reducing the time commitments </w:t>
      </w:r>
      <w:r w:rsidR="006A41B6">
        <w:rPr>
          <w:color w:val="auto"/>
        </w:rPr>
        <w:t>for</w:t>
      </w:r>
      <w:r>
        <w:rPr>
          <w:color w:val="auto"/>
        </w:rPr>
        <w:t xml:space="preserve"> new members during their first weeks in office.</w:t>
      </w:r>
    </w:p>
    <w:p w:rsidR="007E340E" w:rsidRPr="00D64515" w:rsidRDefault="00276E14" w:rsidP="0074505F">
      <w:pPr>
        <w:pStyle w:val="ListParagraph"/>
        <w:numPr>
          <w:ilvl w:val="0"/>
          <w:numId w:val="14"/>
        </w:numPr>
        <w:ind w:left="426" w:hanging="426"/>
        <w:rPr>
          <w:color w:val="auto"/>
        </w:rPr>
      </w:pPr>
      <w:r>
        <w:t xml:space="preserve">While compulsory </w:t>
      </w:r>
      <w:r w:rsidR="006A41B6">
        <w:t xml:space="preserve">training on the </w:t>
      </w:r>
      <w:r>
        <w:t>Code of Conduct and Planning was delivered in 2021 and is due to be held every other year,</w:t>
      </w:r>
      <w:r w:rsidR="00D64515">
        <w:t xml:space="preserve"> it would be simpler and reduce duplication t</w:t>
      </w:r>
      <w:r w:rsidR="00B179A9" w:rsidRPr="00B179A9">
        <w:t>o keep the timing of compulsory training in step with the electoral cycle</w:t>
      </w:r>
      <w:r w:rsidR="00D64515">
        <w:t>,</w:t>
      </w:r>
      <w:r w:rsidR="00B179A9" w:rsidRPr="00B179A9">
        <w:t xml:space="preserve"> </w:t>
      </w:r>
      <w:r w:rsidR="00D64515">
        <w:t xml:space="preserve">so </w:t>
      </w:r>
      <w:r w:rsidR="00D64515" w:rsidRPr="00D64515">
        <w:rPr>
          <w:color w:val="auto"/>
        </w:rPr>
        <w:t>it is proposed that Code of Conduct and Planning training will be compulsory for all members in 2022 instead of in 2023</w:t>
      </w:r>
      <w:r w:rsidR="00D64515">
        <w:rPr>
          <w:color w:val="auto"/>
        </w:rPr>
        <w:t xml:space="preserve"> (which is a non-election year)</w:t>
      </w:r>
      <w:r w:rsidR="00D64515" w:rsidRPr="00D64515">
        <w:rPr>
          <w:color w:val="auto"/>
        </w:rPr>
        <w:t>.</w:t>
      </w:r>
      <w:r w:rsidR="00D64515">
        <w:rPr>
          <w:color w:val="auto"/>
        </w:rPr>
        <w:t xml:space="preserve"> This would also help to </w:t>
      </w:r>
      <w:r w:rsidR="00252E87" w:rsidRPr="00D64515">
        <w:rPr>
          <w:color w:val="auto"/>
        </w:rPr>
        <w:t>bolster</w:t>
      </w:r>
      <w:r w:rsidR="00B179A9" w:rsidRPr="00D64515">
        <w:rPr>
          <w:color w:val="auto"/>
        </w:rPr>
        <w:t xml:space="preserve"> the learning and develop</w:t>
      </w:r>
      <w:r w:rsidR="00D64515">
        <w:rPr>
          <w:color w:val="auto"/>
        </w:rPr>
        <w:t xml:space="preserve">ment of </w:t>
      </w:r>
      <w:r w:rsidR="006A41B6">
        <w:rPr>
          <w:color w:val="auto"/>
        </w:rPr>
        <w:t xml:space="preserve">those </w:t>
      </w:r>
      <w:r w:rsidR="00D64515">
        <w:rPr>
          <w:color w:val="auto"/>
        </w:rPr>
        <w:t xml:space="preserve">members elected </w:t>
      </w:r>
      <w:r w:rsidR="006A41B6">
        <w:rPr>
          <w:color w:val="auto"/>
        </w:rPr>
        <w:t xml:space="preserve">for the first time </w:t>
      </w:r>
      <w:r w:rsidR="00D64515">
        <w:rPr>
          <w:color w:val="auto"/>
        </w:rPr>
        <w:t>in 2021.</w:t>
      </w:r>
    </w:p>
    <w:p w:rsidR="00AF2053" w:rsidRDefault="00AF2053" w:rsidP="00A4515B">
      <w:pPr>
        <w:pStyle w:val="ListParagraph"/>
        <w:numPr>
          <w:ilvl w:val="0"/>
          <w:numId w:val="14"/>
        </w:numPr>
        <w:ind w:left="426" w:hanging="426"/>
      </w:pPr>
      <w:r>
        <w:t>It is also intended that a range of additional training and briefing sessions will be offered to members, including, for example, training on specific planning issues. Personal safety training will again be offered to members prior to the local el</w:t>
      </w:r>
      <w:r w:rsidR="006A41B6">
        <w:t>ections scheduled for May 2022, although to date there has been no take up.</w:t>
      </w:r>
      <w:r w:rsidR="00EB50D9">
        <w:t xml:space="preserve"> Cabinet development days are also planned for 2022.</w:t>
      </w:r>
    </w:p>
    <w:p w:rsidR="00AF2053" w:rsidRDefault="00AF2053" w:rsidP="00A4515B">
      <w:pPr>
        <w:pStyle w:val="ListParagraph"/>
        <w:numPr>
          <w:ilvl w:val="0"/>
          <w:numId w:val="14"/>
        </w:numPr>
        <w:ind w:left="426" w:hanging="426"/>
      </w:pPr>
      <w:r>
        <w:t xml:space="preserve">Officers will also look at ways to improve the level and quality of information provided to members about the work and priorities of </w:t>
      </w:r>
      <w:r w:rsidR="006A41B6">
        <w:t>different</w:t>
      </w:r>
      <w:r>
        <w:t xml:space="preserve"> Council services, to make it easier for newly elected members to understand how the organisation is structured and what work is already underway.</w:t>
      </w:r>
    </w:p>
    <w:p w:rsidR="00BB680B" w:rsidRDefault="00487365" w:rsidP="00A4515B">
      <w:pPr>
        <w:pStyle w:val="ListParagraph"/>
        <w:numPr>
          <w:ilvl w:val="0"/>
          <w:numId w:val="14"/>
        </w:numPr>
        <w:ind w:left="426" w:hanging="426"/>
      </w:pPr>
      <w:r>
        <w:t>T</w:t>
      </w:r>
      <w:r w:rsidRPr="00487365">
        <w:t>o inform the programme of member briefings for 2022/23</w:t>
      </w:r>
      <w:r>
        <w:t xml:space="preserve">, </w:t>
      </w:r>
      <w:r w:rsidR="00A4515B">
        <w:t xml:space="preserve">feedback was requested from all members </w:t>
      </w:r>
      <w:r>
        <w:t xml:space="preserve">in October 2021 </w:t>
      </w:r>
      <w:r w:rsidR="00AF2053">
        <w:t>about</w:t>
      </w:r>
      <w:r w:rsidR="00A4515B">
        <w:t xml:space="preserve"> member briefings, including </w:t>
      </w:r>
      <w:r>
        <w:t xml:space="preserve">possible </w:t>
      </w:r>
      <w:r w:rsidR="00A4515B">
        <w:t xml:space="preserve">topics, </w:t>
      </w:r>
      <w:r>
        <w:t xml:space="preserve">the </w:t>
      </w:r>
      <w:r w:rsidR="00A4515B">
        <w:t xml:space="preserve">format </w:t>
      </w:r>
      <w:r>
        <w:t xml:space="preserve">of briefings </w:t>
      </w:r>
      <w:r w:rsidR="00A4515B">
        <w:t xml:space="preserve">and </w:t>
      </w:r>
      <w:r>
        <w:t>preferred start times</w:t>
      </w:r>
      <w:r w:rsidR="00A4515B">
        <w:t>. All members who responded requested that briefings</w:t>
      </w:r>
      <w:r w:rsidR="00AF2053">
        <w:t xml:space="preserve"> continue to be held </w:t>
      </w:r>
      <w:r w:rsidR="00A4515B">
        <w:t>remotely over Zoom. The</w:t>
      </w:r>
      <w:r w:rsidR="00BB680B">
        <w:t xml:space="preserve"> clear </w:t>
      </w:r>
      <w:r w:rsidR="00A4515B">
        <w:t xml:space="preserve">majority expressed a preference for evening sessions starting at 6.00pm although there was also some appetite for the alternative of lunchtime sessions </w:t>
      </w:r>
      <w:r w:rsidR="00A4515B">
        <w:lastRenderedPageBreak/>
        <w:t xml:space="preserve">starting at 12pm. </w:t>
      </w:r>
      <w:r w:rsidR="00BB680B">
        <w:t xml:space="preserve">Unlike compulsory training, </w:t>
      </w:r>
      <w:r w:rsidR="006A41B6">
        <w:t>briefings are offered on a one-off basis because attendance is optional and there is not the capacity to resource repeat sessions</w:t>
      </w:r>
      <w:r w:rsidR="00BB680B">
        <w:t xml:space="preserve">. However, with remote delivery it will be possible to </w:t>
      </w:r>
      <w:r>
        <w:t>make private r</w:t>
      </w:r>
      <w:r w:rsidR="00BB680B">
        <w:t>ecord</w:t>
      </w:r>
      <w:r>
        <w:t>ings of the</w:t>
      </w:r>
      <w:r w:rsidR="00BB680B">
        <w:t xml:space="preserve"> sessions available to any members who are unable to attend.</w:t>
      </w:r>
    </w:p>
    <w:p w:rsidR="00A4515B" w:rsidRDefault="00A4515B" w:rsidP="00A4515B">
      <w:pPr>
        <w:pStyle w:val="ListParagraph"/>
        <w:numPr>
          <w:ilvl w:val="0"/>
          <w:numId w:val="14"/>
        </w:numPr>
        <w:ind w:left="426" w:hanging="426"/>
      </w:pPr>
      <w:r>
        <w:t xml:space="preserve">A number of suggestions </w:t>
      </w:r>
      <w:r w:rsidR="00A53194">
        <w:t xml:space="preserve">have been </w:t>
      </w:r>
      <w:r>
        <w:t>received for briefing topics in 2022/23</w:t>
      </w:r>
      <w:r w:rsidR="00D64515">
        <w:t xml:space="preserve"> and these are listed below</w:t>
      </w:r>
      <w:r>
        <w:t>.</w:t>
      </w:r>
      <w:r w:rsidR="00BB680B">
        <w:t xml:space="preserve"> </w:t>
      </w:r>
      <w:r w:rsidR="00487365">
        <w:t xml:space="preserve">Senior officers may also suggest briefing topics. Feedback was received </w:t>
      </w:r>
      <w:r w:rsidR="00B678EB">
        <w:t xml:space="preserve">from members </w:t>
      </w:r>
      <w:r w:rsidR="00BB680B">
        <w:t>that holding fewer, high quality briefings would be preferable to holding lots of briefings that are of less interest.</w:t>
      </w:r>
      <w:r>
        <w:t xml:space="preserve"> </w:t>
      </w:r>
      <w:r w:rsidR="00487365">
        <w:t>In formulating a programme of member briefings</w:t>
      </w:r>
      <w:r w:rsidR="00B678EB">
        <w:t xml:space="preserve"> for 2022</w:t>
      </w:r>
      <w:r w:rsidR="00487365">
        <w:t>, officers will consider</w:t>
      </w:r>
      <w:r>
        <w:t xml:space="preserve"> which of the</w:t>
      </w:r>
      <w:r w:rsidR="00BB680B">
        <w:t xml:space="preserve"> </w:t>
      </w:r>
      <w:r w:rsidR="00487365">
        <w:t xml:space="preserve">suggested </w:t>
      </w:r>
      <w:r>
        <w:t xml:space="preserve">topics are best addressed through member briefings and which </w:t>
      </w:r>
      <w:r w:rsidR="00487365">
        <w:t>c</w:t>
      </w:r>
      <w:r>
        <w:t>ould be addressed in other ways</w:t>
      </w:r>
      <w:r w:rsidR="00B678EB">
        <w:t>:</w:t>
      </w:r>
    </w:p>
    <w:p w:rsidR="00A4515B" w:rsidRDefault="00A4515B" w:rsidP="00A4515B">
      <w:pPr>
        <w:pStyle w:val="ListParagraph"/>
        <w:numPr>
          <w:ilvl w:val="0"/>
          <w:numId w:val="23"/>
        </w:numPr>
        <w:spacing w:after="0"/>
        <w:ind w:left="1145" w:hanging="357"/>
      </w:pPr>
      <w:r>
        <w:t>Housing needs</w:t>
      </w:r>
    </w:p>
    <w:p w:rsidR="00A4515B" w:rsidRDefault="00A4515B" w:rsidP="00A4515B">
      <w:pPr>
        <w:pStyle w:val="ListParagraph"/>
        <w:numPr>
          <w:ilvl w:val="0"/>
          <w:numId w:val="23"/>
        </w:numPr>
        <w:spacing w:after="0"/>
        <w:ind w:left="1145" w:hanging="357"/>
      </w:pPr>
      <w:r>
        <w:t>Community Services</w:t>
      </w:r>
    </w:p>
    <w:p w:rsidR="00A4515B" w:rsidRDefault="00A4515B" w:rsidP="00A4515B">
      <w:pPr>
        <w:pStyle w:val="ListParagraph"/>
        <w:numPr>
          <w:ilvl w:val="0"/>
          <w:numId w:val="23"/>
        </w:numPr>
        <w:spacing w:after="0"/>
        <w:ind w:left="1145" w:hanging="357"/>
      </w:pPr>
      <w:r>
        <w:t>Benefits and Welfare</w:t>
      </w:r>
    </w:p>
    <w:p w:rsidR="00A4515B" w:rsidRDefault="00A4515B" w:rsidP="00A4515B">
      <w:pPr>
        <w:pStyle w:val="ListParagraph"/>
        <w:numPr>
          <w:ilvl w:val="0"/>
          <w:numId w:val="23"/>
        </w:numPr>
        <w:spacing w:after="0"/>
        <w:ind w:left="1145" w:hanging="357"/>
      </w:pPr>
      <w:r>
        <w:t>Council communications</w:t>
      </w:r>
    </w:p>
    <w:p w:rsidR="00A4515B" w:rsidRDefault="00A4515B" w:rsidP="00A4515B">
      <w:pPr>
        <w:pStyle w:val="ListParagraph"/>
        <w:numPr>
          <w:ilvl w:val="0"/>
          <w:numId w:val="23"/>
        </w:numPr>
        <w:spacing w:after="0"/>
        <w:ind w:left="1145" w:hanging="357"/>
      </w:pPr>
      <w:r>
        <w:t>Food poverty (particularly child food poverty)</w:t>
      </w:r>
    </w:p>
    <w:p w:rsidR="00A4515B" w:rsidRDefault="00A4515B" w:rsidP="00A4515B">
      <w:pPr>
        <w:pStyle w:val="ListParagraph"/>
        <w:numPr>
          <w:ilvl w:val="0"/>
          <w:numId w:val="23"/>
        </w:numPr>
        <w:spacing w:after="0"/>
        <w:ind w:left="1145" w:hanging="357"/>
      </w:pPr>
      <w:r>
        <w:t>Littering and street cleaning services</w:t>
      </w:r>
    </w:p>
    <w:p w:rsidR="00A4515B" w:rsidRDefault="00A4515B" w:rsidP="00A4515B">
      <w:pPr>
        <w:pStyle w:val="ListParagraph"/>
        <w:numPr>
          <w:ilvl w:val="0"/>
          <w:numId w:val="23"/>
        </w:numPr>
        <w:spacing w:after="0"/>
        <w:ind w:left="1145" w:hanging="357"/>
      </w:pPr>
      <w:r>
        <w:t>Noise nuisance from licensed premises</w:t>
      </w:r>
    </w:p>
    <w:p w:rsidR="00A4515B" w:rsidRDefault="00A4515B" w:rsidP="00A4515B">
      <w:pPr>
        <w:pStyle w:val="ListParagraph"/>
        <w:numPr>
          <w:ilvl w:val="0"/>
          <w:numId w:val="23"/>
        </w:numPr>
        <w:spacing w:after="0"/>
        <w:ind w:left="1145" w:hanging="357"/>
      </w:pPr>
      <w:r>
        <w:t>Oxford West End Development Ltd.</w:t>
      </w:r>
    </w:p>
    <w:p w:rsidR="00A4515B" w:rsidRDefault="00A4515B" w:rsidP="00A4515B">
      <w:pPr>
        <w:pStyle w:val="ListParagraph"/>
        <w:numPr>
          <w:ilvl w:val="0"/>
          <w:numId w:val="23"/>
        </w:numPr>
        <w:spacing w:after="0"/>
        <w:ind w:left="1145" w:hanging="357"/>
      </w:pPr>
      <w:r>
        <w:t>Anti-social behaviour</w:t>
      </w:r>
    </w:p>
    <w:p w:rsidR="00A4515B" w:rsidRDefault="00A4515B" w:rsidP="00A4515B">
      <w:pPr>
        <w:pStyle w:val="ListParagraph"/>
        <w:numPr>
          <w:ilvl w:val="0"/>
          <w:numId w:val="23"/>
        </w:numPr>
        <w:spacing w:after="0"/>
        <w:ind w:left="1145" w:hanging="357"/>
      </w:pPr>
      <w:r>
        <w:t>Zero Emissions Zone</w:t>
      </w:r>
    </w:p>
    <w:p w:rsidR="00A4515B" w:rsidRDefault="00A4515B" w:rsidP="00A4515B">
      <w:pPr>
        <w:pStyle w:val="ListParagraph"/>
        <w:numPr>
          <w:ilvl w:val="0"/>
          <w:numId w:val="23"/>
        </w:numPr>
        <w:spacing w:after="0"/>
        <w:ind w:left="1145" w:hanging="357"/>
      </w:pPr>
      <w:r>
        <w:t>Traffic, transport and parking</w:t>
      </w:r>
    </w:p>
    <w:p w:rsidR="00A4515B" w:rsidRDefault="00A4515B" w:rsidP="00A4515B">
      <w:pPr>
        <w:pStyle w:val="ListParagraph"/>
        <w:numPr>
          <w:ilvl w:val="0"/>
          <w:numId w:val="23"/>
        </w:numPr>
        <w:spacing w:after="0"/>
        <w:ind w:left="1145" w:hanging="357"/>
      </w:pPr>
      <w:r>
        <w:t>Street maintenance</w:t>
      </w:r>
    </w:p>
    <w:p w:rsidR="00D64515" w:rsidRPr="00487365" w:rsidRDefault="00A4515B" w:rsidP="00487365">
      <w:pPr>
        <w:pStyle w:val="ListParagraph"/>
        <w:numPr>
          <w:ilvl w:val="0"/>
          <w:numId w:val="23"/>
        </w:numPr>
        <w:spacing w:after="240"/>
        <w:ind w:left="1145" w:hanging="357"/>
      </w:pPr>
      <w:r>
        <w:t xml:space="preserve">Rent repayment orders (whereby </w:t>
      </w:r>
      <w:r w:rsidRPr="002B0089">
        <w:t xml:space="preserve">private </w:t>
      </w:r>
      <w:r>
        <w:t xml:space="preserve">sector </w:t>
      </w:r>
      <w:r w:rsidRPr="002B0089">
        <w:t xml:space="preserve">tenants </w:t>
      </w:r>
      <w:r>
        <w:t xml:space="preserve">can </w:t>
      </w:r>
      <w:r w:rsidRPr="002B0089">
        <w:t xml:space="preserve">reclaim their rent </w:t>
      </w:r>
      <w:r w:rsidR="00A53194">
        <w:t>if</w:t>
      </w:r>
      <w:r w:rsidRPr="002B0089">
        <w:t xml:space="preserve"> landlords have committed certain offences</w:t>
      </w:r>
      <w:r>
        <w:t>)</w:t>
      </w:r>
    </w:p>
    <w:p w:rsidR="00226E41" w:rsidRDefault="00226E41" w:rsidP="00D86532">
      <w:pPr>
        <w:pStyle w:val="ListParagraph"/>
        <w:numPr>
          <w:ilvl w:val="0"/>
          <w:numId w:val="0"/>
        </w:numPr>
        <w:rPr>
          <w:b/>
          <w:color w:val="auto"/>
        </w:rPr>
      </w:pPr>
      <w:r w:rsidRPr="00226E41">
        <w:rPr>
          <w:b/>
          <w:color w:val="auto"/>
        </w:rPr>
        <w:t>Legal issues</w:t>
      </w:r>
    </w:p>
    <w:p w:rsidR="00226E41" w:rsidRPr="00D64515" w:rsidRDefault="00653D47" w:rsidP="00D64515">
      <w:pPr>
        <w:pStyle w:val="ListParagraph"/>
        <w:tabs>
          <w:tab w:val="clear" w:pos="426"/>
          <w:tab w:val="left" w:pos="567"/>
        </w:tabs>
        <w:ind w:left="426" w:hanging="426"/>
        <w:rPr>
          <w:b/>
        </w:rPr>
      </w:pPr>
      <w:r>
        <w:t xml:space="preserve">There is </w:t>
      </w:r>
      <w:r w:rsidRPr="00B272AE">
        <w:t>no legal requirement</w:t>
      </w:r>
      <w:r>
        <w:t xml:space="preserve"> for the Council to adopt a scheme for member training but doing so is considered good corporate governance and member support practice. </w:t>
      </w:r>
    </w:p>
    <w:p w:rsidR="00D64515" w:rsidRPr="004F4448" w:rsidRDefault="00D64515" w:rsidP="00487365">
      <w:pPr>
        <w:pStyle w:val="ListParagraph"/>
        <w:tabs>
          <w:tab w:val="clear" w:pos="426"/>
          <w:tab w:val="left" w:pos="567"/>
        </w:tabs>
        <w:spacing w:after="240"/>
        <w:ind w:left="425" w:hanging="425"/>
        <w:rPr>
          <w:b/>
        </w:rPr>
      </w:pPr>
      <w:r>
        <w:t>Council has collectively agreed that members who fail to attend the applicable compulsory induction and training (detailed in paragraph 3) will forego a portion of their allowances</w:t>
      </w:r>
      <w:r w:rsidR="00A53194">
        <w:t>, as set out in Part 26.2 of the Council’s Constitution</w:t>
      </w:r>
      <w:r>
        <w:t xml:space="preserve">. </w:t>
      </w:r>
    </w:p>
    <w:p w:rsidR="00226E41" w:rsidRDefault="00226E41" w:rsidP="00D2037D">
      <w:pPr>
        <w:pStyle w:val="ListParagraph"/>
        <w:numPr>
          <w:ilvl w:val="0"/>
          <w:numId w:val="0"/>
        </w:numPr>
        <w:rPr>
          <w:b/>
          <w:color w:val="auto"/>
        </w:rPr>
      </w:pPr>
      <w:r>
        <w:rPr>
          <w:b/>
          <w:color w:val="auto"/>
        </w:rPr>
        <w:t>Financial issues</w:t>
      </w:r>
    </w:p>
    <w:p w:rsidR="00133F00" w:rsidRDefault="001F78BD" w:rsidP="00AF2053">
      <w:pPr>
        <w:pStyle w:val="ListParagraph"/>
        <w:tabs>
          <w:tab w:val="clear" w:pos="426"/>
        </w:tabs>
        <w:spacing w:after="0"/>
        <w:ind w:left="426" w:hanging="426"/>
        <w:rPr>
          <w:color w:val="auto"/>
        </w:rPr>
      </w:pPr>
      <w:r>
        <w:rPr>
          <w:color w:val="auto"/>
        </w:rPr>
        <w:t>Ordinarily t</w:t>
      </w:r>
      <w:r w:rsidR="00226E41">
        <w:rPr>
          <w:color w:val="auto"/>
        </w:rPr>
        <w:t xml:space="preserve">he majority of member </w:t>
      </w:r>
      <w:r w:rsidR="00226E41" w:rsidRPr="00226E41">
        <w:rPr>
          <w:color w:val="auto"/>
        </w:rPr>
        <w:t>training is</w:t>
      </w:r>
      <w:r w:rsidR="00226E41">
        <w:rPr>
          <w:color w:val="auto"/>
        </w:rPr>
        <w:t xml:space="preserve"> delivered by officers of the Council</w:t>
      </w:r>
      <w:r w:rsidR="00D2037D">
        <w:rPr>
          <w:color w:val="auto"/>
        </w:rPr>
        <w:t xml:space="preserve"> </w:t>
      </w:r>
      <w:r w:rsidR="00B272AE">
        <w:rPr>
          <w:color w:val="auto"/>
        </w:rPr>
        <w:t>in the Town Hall</w:t>
      </w:r>
      <w:r w:rsidR="00226E41">
        <w:rPr>
          <w:color w:val="auto"/>
        </w:rPr>
        <w:t xml:space="preserve">. </w:t>
      </w:r>
      <w:r w:rsidR="000944C3">
        <w:rPr>
          <w:color w:val="auto"/>
        </w:rPr>
        <w:t xml:space="preserve">Services are responsible for service-based training (e.g. planning, licensing), and may use external trainers where service budgets allow. </w:t>
      </w:r>
    </w:p>
    <w:p w:rsidR="00133F00" w:rsidRDefault="00133F00" w:rsidP="00AF2053">
      <w:pPr>
        <w:pStyle w:val="ListParagraph"/>
        <w:numPr>
          <w:ilvl w:val="0"/>
          <w:numId w:val="0"/>
        </w:numPr>
        <w:tabs>
          <w:tab w:val="clear" w:pos="426"/>
        </w:tabs>
        <w:spacing w:after="0"/>
        <w:ind w:left="567"/>
        <w:rPr>
          <w:color w:val="auto"/>
        </w:rPr>
      </w:pPr>
    </w:p>
    <w:p w:rsidR="00226E41" w:rsidRDefault="00762DDF" w:rsidP="00AF2053">
      <w:pPr>
        <w:pStyle w:val="ListParagraph"/>
        <w:tabs>
          <w:tab w:val="clear" w:pos="426"/>
        </w:tabs>
        <w:spacing w:after="0"/>
        <w:ind w:left="426" w:hanging="426"/>
        <w:rPr>
          <w:color w:val="auto"/>
        </w:rPr>
      </w:pPr>
      <w:r>
        <w:rPr>
          <w:color w:val="auto"/>
        </w:rPr>
        <w:t>T</w:t>
      </w:r>
      <w:r w:rsidR="00226E41">
        <w:rPr>
          <w:color w:val="auto"/>
        </w:rPr>
        <w:t xml:space="preserve">here </w:t>
      </w:r>
      <w:r>
        <w:rPr>
          <w:color w:val="auto"/>
        </w:rPr>
        <w:t>is</w:t>
      </w:r>
      <w:r w:rsidR="00226E41">
        <w:rPr>
          <w:color w:val="auto"/>
        </w:rPr>
        <w:t xml:space="preserve"> a small budget for member training </w:t>
      </w:r>
      <w:r w:rsidR="00133F00">
        <w:rPr>
          <w:color w:val="auto"/>
        </w:rPr>
        <w:t xml:space="preserve">held by Committee and Member Services </w:t>
      </w:r>
      <w:r w:rsidR="00226E41">
        <w:rPr>
          <w:color w:val="auto"/>
        </w:rPr>
        <w:t xml:space="preserve">which </w:t>
      </w:r>
      <w:r w:rsidR="00D2037D">
        <w:rPr>
          <w:color w:val="auto"/>
        </w:rPr>
        <w:t>has been</w:t>
      </w:r>
      <w:r w:rsidR="00226E41">
        <w:rPr>
          <w:color w:val="auto"/>
        </w:rPr>
        <w:t xml:space="preserve"> used to </w:t>
      </w:r>
      <w:r w:rsidR="00653D47">
        <w:rPr>
          <w:color w:val="auto"/>
        </w:rPr>
        <w:t xml:space="preserve">pay for one or two external trainers per year </w:t>
      </w:r>
      <w:r w:rsidR="00D2037D">
        <w:rPr>
          <w:color w:val="auto"/>
        </w:rPr>
        <w:t xml:space="preserve">as </w:t>
      </w:r>
      <w:r w:rsidR="00653D47">
        <w:rPr>
          <w:color w:val="auto"/>
        </w:rPr>
        <w:t xml:space="preserve">required to meet members’ training and development needs in particular areas that the Council cannot deliver (e.g. chairing skills, </w:t>
      </w:r>
      <w:r w:rsidR="006851A2">
        <w:rPr>
          <w:color w:val="auto"/>
        </w:rPr>
        <w:t>inclusive behaviours</w:t>
      </w:r>
      <w:r w:rsidR="00653D47">
        <w:rPr>
          <w:color w:val="auto"/>
        </w:rPr>
        <w:t>).</w:t>
      </w:r>
      <w:r w:rsidR="00133F00">
        <w:rPr>
          <w:color w:val="auto"/>
        </w:rPr>
        <w:t xml:space="preserve"> This budget is also used to fund individual members’ attendance at external training courses that are relevant to their special responsibilities or the reasonable learning and development of a councillor</w:t>
      </w:r>
      <w:r w:rsidR="00D64515">
        <w:rPr>
          <w:color w:val="auto"/>
        </w:rPr>
        <w:t>, with the agreement of their Group Leader</w:t>
      </w:r>
      <w:r w:rsidR="00133F00">
        <w:rPr>
          <w:color w:val="auto"/>
        </w:rPr>
        <w:t>.</w:t>
      </w:r>
    </w:p>
    <w:p w:rsidR="00622D60" w:rsidRPr="00622D60" w:rsidRDefault="00622D60" w:rsidP="00AF2053">
      <w:pPr>
        <w:spacing w:after="0"/>
      </w:pPr>
    </w:p>
    <w:p w:rsidR="00B272AE" w:rsidRPr="00487365" w:rsidRDefault="00B272AE" w:rsidP="00487365">
      <w:pPr>
        <w:pStyle w:val="ListParagraph"/>
        <w:tabs>
          <w:tab w:val="clear" w:pos="426"/>
        </w:tabs>
        <w:spacing w:after="240"/>
        <w:ind w:left="425" w:hanging="425"/>
        <w:rPr>
          <w:color w:val="auto"/>
        </w:rPr>
      </w:pPr>
      <w:r>
        <w:rPr>
          <w:color w:val="auto"/>
        </w:rPr>
        <w:lastRenderedPageBreak/>
        <w:t xml:space="preserve">Any move away from the provision of in-house training </w:t>
      </w:r>
      <w:r w:rsidR="00C07629">
        <w:rPr>
          <w:color w:val="auto"/>
        </w:rPr>
        <w:t xml:space="preserve">or an increase in the number of specialist external training courses </w:t>
      </w:r>
      <w:r>
        <w:rPr>
          <w:color w:val="auto"/>
        </w:rPr>
        <w:t>would result in an additional financial cost</w:t>
      </w:r>
      <w:r w:rsidR="00C07629">
        <w:rPr>
          <w:color w:val="auto"/>
        </w:rPr>
        <w:t xml:space="preserve"> to the Council</w:t>
      </w:r>
      <w:r w:rsidR="000944C3">
        <w:rPr>
          <w:color w:val="auto"/>
        </w:rPr>
        <w:t xml:space="preserve"> which has not been budgeted for</w:t>
      </w:r>
      <w:r w:rsidR="00C07629">
        <w:rPr>
          <w:color w:val="auto"/>
        </w:rPr>
        <w:t xml:space="preserve">.  </w:t>
      </w:r>
    </w:p>
    <w:p w:rsidR="00226E41" w:rsidRPr="00226E41" w:rsidRDefault="00226E41" w:rsidP="00AF2053">
      <w:pPr>
        <w:pStyle w:val="ListParagraph"/>
        <w:numPr>
          <w:ilvl w:val="0"/>
          <w:numId w:val="0"/>
        </w:numPr>
        <w:tabs>
          <w:tab w:val="clear" w:pos="426"/>
        </w:tabs>
        <w:ind w:left="567" w:hanging="567"/>
        <w:rPr>
          <w:b/>
          <w:color w:val="auto"/>
        </w:rPr>
      </w:pPr>
      <w:r>
        <w:rPr>
          <w:b/>
          <w:color w:val="auto"/>
        </w:rPr>
        <w:t>Risk</w:t>
      </w:r>
    </w:p>
    <w:p w:rsidR="00226E41" w:rsidRDefault="00226E41" w:rsidP="00AF2053">
      <w:pPr>
        <w:pStyle w:val="ListParagraph"/>
        <w:tabs>
          <w:tab w:val="clear" w:pos="426"/>
        </w:tabs>
        <w:spacing w:after="240"/>
        <w:ind w:left="426" w:hanging="426"/>
      </w:pPr>
      <w:r>
        <w:t xml:space="preserve">There is a risk that if members </w:t>
      </w:r>
      <w:r w:rsidR="00653D47">
        <w:t xml:space="preserve">undertaking regulatory functions </w:t>
      </w:r>
      <w:r>
        <w:t>are not</w:t>
      </w:r>
      <w:r w:rsidR="00653D47">
        <w:t xml:space="preserve"> equipped to undertake those roles then the Council’s decision making could be undermined and subject to an increased risk of challenge</w:t>
      </w:r>
      <w:r w:rsidR="00F60A27">
        <w:t>, which, if successful, could be very costly for the Council</w:t>
      </w:r>
      <w:r w:rsidR="00653D47">
        <w:t xml:space="preserve">. Similarly if members are not trained on </w:t>
      </w:r>
      <w:r w:rsidR="00C07629">
        <w:t xml:space="preserve">the </w:t>
      </w:r>
      <w:r w:rsidR="00653D47">
        <w:t xml:space="preserve">Code </w:t>
      </w:r>
      <w:r w:rsidR="00F60A27">
        <w:t>of Conduct</w:t>
      </w:r>
      <w:r w:rsidR="00410743">
        <w:t xml:space="preserve"> there is </w:t>
      </w:r>
      <w:r w:rsidR="00F60A27">
        <w:t xml:space="preserve">a risk of an increase in the number of complaints </w:t>
      </w:r>
      <w:r w:rsidR="00410743">
        <w:t>that members have breached the Code of Conduct</w:t>
      </w:r>
      <w:r w:rsidR="00F60A27">
        <w:t>.</w:t>
      </w:r>
    </w:p>
    <w:p w:rsidR="003A14C8" w:rsidRPr="003A14C8" w:rsidRDefault="003A14C8" w:rsidP="00AF2053">
      <w:pPr>
        <w:spacing w:before="120"/>
        <w:rPr>
          <w:b/>
        </w:rPr>
      </w:pPr>
      <w:r w:rsidRPr="003A14C8">
        <w:rPr>
          <w:b/>
        </w:rPr>
        <w:t>Equalities</w:t>
      </w:r>
    </w:p>
    <w:p w:rsidR="003A14C8" w:rsidRDefault="003A14C8" w:rsidP="00AF2053">
      <w:pPr>
        <w:pStyle w:val="ListParagraph"/>
        <w:tabs>
          <w:tab w:val="clear" w:pos="426"/>
        </w:tabs>
        <w:ind w:left="426" w:hanging="426"/>
      </w:pPr>
      <w:r>
        <w:t xml:space="preserve">All newly elected councillors are invited to declare any special requirements </w:t>
      </w:r>
      <w:r w:rsidR="00E20C3C">
        <w:t xml:space="preserve">relating to the provision of training and Committee and Member Services will work with the individual to ensure that those needs are met. </w:t>
      </w:r>
      <w:r>
        <w:t xml:space="preserve"> </w:t>
      </w:r>
    </w:p>
    <w:p w:rsidR="00410743" w:rsidRPr="00410743" w:rsidRDefault="00410743" w:rsidP="00226E41">
      <w:pPr>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B91424" w:rsidP="008E36A4">
            <w:r>
              <w:t>Andrew Brown</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2A4215">
            <w:r w:rsidRPr="008E36A4">
              <w:t xml:space="preserve">Committee and Member Services </w:t>
            </w:r>
            <w:r w:rsidR="00B91424">
              <w:t>Manager</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B91424">
            <w:r w:rsidRPr="008E36A4">
              <w:t xml:space="preserve">01865 </w:t>
            </w:r>
            <w:r w:rsidR="00E251C1" w:rsidRPr="008E36A4">
              <w:t>252</w:t>
            </w:r>
            <w:r w:rsidR="00B91424">
              <w:t>230</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B91424" w:rsidP="008E36A4">
            <w:pPr>
              <w:rPr>
                <w:rStyle w:val="Hyperlink"/>
              </w:rPr>
            </w:pPr>
            <w:r>
              <w:rPr>
                <w:rStyle w:val="Hyperlink"/>
              </w:rPr>
              <w:t>abrown2@oxford.gov.uk</w:t>
            </w:r>
          </w:p>
        </w:tc>
      </w:tr>
    </w:tbl>
    <w:p w:rsidR="005651D9" w:rsidRPr="005651D9" w:rsidRDefault="005651D9" w:rsidP="005651D9"/>
    <w:sectPr w:rsidR="005651D9" w:rsidRPr="005651D9" w:rsidSect="003533A8">
      <w:footerReference w:type="even" r:id="rId8"/>
      <w:headerReference w:type="first" r:id="rId9"/>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BC" w:rsidRDefault="004C47BC" w:rsidP="004A6D2F">
      <w:r>
        <w:separator/>
      </w:r>
    </w:p>
  </w:endnote>
  <w:endnote w:type="continuationSeparator" w:id="0">
    <w:p w:rsidR="004C47BC" w:rsidRDefault="004C47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BC" w:rsidRDefault="004C47BC" w:rsidP="004A6D2F">
      <w:r>
        <w:separator/>
      </w:r>
    </w:p>
  </w:footnote>
  <w:footnote w:type="continuationSeparator" w:id="0">
    <w:p w:rsidR="004C47BC" w:rsidRDefault="004C47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AE7"/>
    <w:multiLevelType w:val="hybridMultilevel"/>
    <w:tmpl w:val="5FFCBBF4"/>
    <w:lvl w:ilvl="0" w:tplc="3FA4C41E">
      <w:start w:val="1"/>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F23C3"/>
    <w:multiLevelType w:val="hybridMultilevel"/>
    <w:tmpl w:val="FF4EDE58"/>
    <w:lvl w:ilvl="0" w:tplc="8CA86D6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B532C"/>
    <w:multiLevelType w:val="hybridMultilevel"/>
    <w:tmpl w:val="D56C1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79371D"/>
    <w:multiLevelType w:val="multilevel"/>
    <w:tmpl w:val="286CF9A0"/>
    <w:lvl w:ilvl="0">
      <w:start w:val="1"/>
      <w:numFmt w:val="decimal"/>
      <w:lvlText w:val="%1."/>
      <w:lvlJc w:val="left"/>
      <w:pPr>
        <w:ind w:left="360" w:hanging="360"/>
      </w:pPr>
      <w:rPr>
        <w:rFonts w:ascii="Arial" w:hAnsi="Arial" w:hint="default"/>
        <w:b w:val="0"/>
        <w:i w:val="0"/>
        <w:color w:val="000000"/>
        <w:sz w:val="24"/>
      </w:rPr>
    </w:lvl>
    <w:lvl w:ilvl="1">
      <w:start w:val="1"/>
      <w:numFmt w:val="lowerRoman"/>
      <w:lvlText w:val="%2."/>
      <w:lvlJc w:val="righ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A16533D"/>
    <w:multiLevelType w:val="hybridMultilevel"/>
    <w:tmpl w:val="0D34C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542640"/>
    <w:multiLevelType w:val="hybridMultilevel"/>
    <w:tmpl w:val="417A5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B7C8A"/>
    <w:multiLevelType w:val="hybridMultilevel"/>
    <w:tmpl w:val="056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94A34"/>
    <w:multiLevelType w:val="hybridMultilevel"/>
    <w:tmpl w:val="4798E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A55BA"/>
    <w:multiLevelType w:val="hybridMultilevel"/>
    <w:tmpl w:val="30B4C3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08B4FC7"/>
    <w:multiLevelType w:val="hybridMultilevel"/>
    <w:tmpl w:val="A4DE42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B610D75"/>
    <w:multiLevelType w:val="multilevel"/>
    <w:tmpl w:val="EFFC1A0C"/>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BBA7609"/>
    <w:multiLevelType w:val="multilevel"/>
    <w:tmpl w:val="33C097F2"/>
    <w:lvl w:ilvl="0">
      <w:start w:val="1"/>
      <w:numFmt w:val="bullet"/>
      <w:lvlText w:val=""/>
      <w:lvlJc w:val="left"/>
      <w:pPr>
        <w:ind w:left="927" w:hanging="360"/>
      </w:pPr>
      <w:rPr>
        <w:rFonts w:ascii="Symbol" w:hAnsi="Symbol" w:hint="default"/>
        <w:color w:val="000000"/>
        <w:sz w:val="24"/>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53B87C68"/>
    <w:multiLevelType w:val="hybridMultilevel"/>
    <w:tmpl w:val="C6B0CB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E21E65"/>
    <w:multiLevelType w:val="hybridMultilevel"/>
    <w:tmpl w:val="084CB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93954"/>
    <w:multiLevelType w:val="hybridMultilevel"/>
    <w:tmpl w:val="119256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9093AB1"/>
    <w:multiLevelType w:val="hybridMultilevel"/>
    <w:tmpl w:val="313EA3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601904"/>
    <w:multiLevelType w:val="multilevel"/>
    <w:tmpl w:val="62DAB354"/>
    <w:lvl w:ilvl="0">
      <w:start w:val="1"/>
      <w:numFmt w:val="decimal"/>
      <w:lvlText w:val="%1."/>
      <w:lvlJc w:val="left"/>
      <w:pPr>
        <w:ind w:left="360" w:hanging="360"/>
      </w:pPr>
      <w:rPr>
        <w:rFonts w:ascii="Arial" w:hAnsi="Arial" w:hint="default"/>
        <w:b w:val="0"/>
        <w:i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8A23619"/>
    <w:multiLevelType w:val="hybridMultilevel"/>
    <w:tmpl w:val="2892B2FC"/>
    <w:lvl w:ilvl="0" w:tplc="5F4C7AF2">
      <w:start w:val="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7E5E1E"/>
    <w:multiLevelType w:val="multilevel"/>
    <w:tmpl w:val="37B6B996"/>
    <w:lvl w:ilvl="0">
      <w:start w:val="13"/>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5"/>
  </w:num>
  <w:num w:numId="3">
    <w:abstractNumId w:val="2"/>
  </w:num>
  <w:num w:numId="4">
    <w:abstractNumId w:val="20"/>
  </w:num>
  <w:num w:numId="5">
    <w:abstractNumId w:val="16"/>
  </w:num>
  <w:num w:numId="6">
    <w:abstractNumId w:val="0"/>
  </w:num>
  <w:num w:numId="7">
    <w:abstractNumId w:val="23"/>
  </w:num>
  <w:num w:numId="8">
    <w:abstractNumId w:val="3"/>
  </w:num>
  <w:num w:numId="9">
    <w:abstractNumId w:val="14"/>
  </w:num>
  <w:num w:numId="10">
    <w:abstractNumId w:val="12"/>
  </w:num>
  <w:num w:numId="11">
    <w:abstractNumId w:val="9"/>
  </w:num>
  <w:num w:numId="12">
    <w:abstractNumId w:val="10"/>
  </w:num>
  <w:num w:numId="13">
    <w:abstractNumId w:val="11"/>
  </w:num>
  <w:num w:numId="14">
    <w:abstractNumId w:val="6"/>
  </w:num>
  <w:num w:numId="15">
    <w:abstractNumId w:val="7"/>
  </w:num>
  <w:num w:numId="16">
    <w:abstractNumId w:val="4"/>
  </w:num>
  <w:num w:numId="17">
    <w:abstractNumId w:val="19"/>
  </w:num>
  <w:num w:numId="18">
    <w:abstractNumId w:val="22"/>
  </w:num>
  <w:num w:numId="19">
    <w:abstractNumId w:val="15"/>
  </w:num>
  <w:num w:numId="20">
    <w:abstractNumId w:val="21"/>
  </w:num>
  <w:num w:numId="21">
    <w:abstractNumId w:val="13"/>
  </w:num>
  <w:num w:numId="22">
    <w:abstractNumId w:val="8"/>
  </w:num>
  <w:num w:numId="23">
    <w:abstractNumId w:val="18"/>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5A6"/>
    <w:rsid w:val="000017BC"/>
    <w:rsid w:val="00010C05"/>
    <w:rsid w:val="00035A7D"/>
    <w:rsid w:val="00045F8B"/>
    <w:rsid w:val="00046D2B"/>
    <w:rsid w:val="00056263"/>
    <w:rsid w:val="00064C6C"/>
    <w:rsid w:val="00064D8A"/>
    <w:rsid w:val="00064F82"/>
    <w:rsid w:val="00066510"/>
    <w:rsid w:val="00077523"/>
    <w:rsid w:val="00077EA0"/>
    <w:rsid w:val="000929EE"/>
    <w:rsid w:val="000944C3"/>
    <w:rsid w:val="000C089F"/>
    <w:rsid w:val="000C22EF"/>
    <w:rsid w:val="000C3928"/>
    <w:rsid w:val="000C5E8E"/>
    <w:rsid w:val="000D0CD8"/>
    <w:rsid w:val="000D2F2D"/>
    <w:rsid w:val="0010524C"/>
    <w:rsid w:val="00111FB1"/>
    <w:rsid w:val="00113418"/>
    <w:rsid w:val="00117909"/>
    <w:rsid w:val="00131424"/>
    <w:rsid w:val="00133F00"/>
    <w:rsid w:val="00136994"/>
    <w:rsid w:val="0014128E"/>
    <w:rsid w:val="00145015"/>
    <w:rsid w:val="00151888"/>
    <w:rsid w:val="00164514"/>
    <w:rsid w:val="00170A2D"/>
    <w:rsid w:val="001808BC"/>
    <w:rsid w:val="00182B81"/>
    <w:rsid w:val="00192EC6"/>
    <w:rsid w:val="00192FCA"/>
    <w:rsid w:val="001A011E"/>
    <w:rsid w:val="001A066A"/>
    <w:rsid w:val="001A13E6"/>
    <w:rsid w:val="001A5731"/>
    <w:rsid w:val="001A7D48"/>
    <w:rsid w:val="001B42C3"/>
    <w:rsid w:val="001C5D5E"/>
    <w:rsid w:val="001D678D"/>
    <w:rsid w:val="001E03F8"/>
    <w:rsid w:val="001E3376"/>
    <w:rsid w:val="001E563D"/>
    <w:rsid w:val="001F78BD"/>
    <w:rsid w:val="00204C7B"/>
    <w:rsid w:val="002069B3"/>
    <w:rsid w:val="00206E28"/>
    <w:rsid w:val="00207827"/>
    <w:rsid w:val="00211BE0"/>
    <w:rsid w:val="00214A68"/>
    <w:rsid w:val="00217374"/>
    <w:rsid w:val="00226E41"/>
    <w:rsid w:val="00231650"/>
    <w:rsid w:val="002329CF"/>
    <w:rsid w:val="00232F5B"/>
    <w:rsid w:val="00234E6B"/>
    <w:rsid w:val="002455AF"/>
    <w:rsid w:val="00247B17"/>
    <w:rsid w:val="00247C29"/>
    <w:rsid w:val="00252E87"/>
    <w:rsid w:val="00260467"/>
    <w:rsid w:val="00262C17"/>
    <w:rsid w:val="00263EA3"/>
    <w:rsid w:val="00276E14"/>
    <w:rsid w:val="0028298B"/>
    <w:rsid w:val="00284F85"/>
    <w:rsid w:val="00285770"/>
    <w:rsid w:val="00290915"/>
    <w:rsid w:val="002A202C"/>
    <w:rsid w:val="002A22E2"/>
    <w:rsid w:val="002A4215"/>
    <w:rsid w:val="002B0089"/>
    <w:rsid w:val="002C64F7"/>
    <w:rsid w:val="002C6BA6"/>
    <w:rsid w:val="002D1F06"/>
    <w:rsid w:val="002D2724"/>
    <w:rsid w:val="002D47AE"/>
    <w:rsid w:val="002D7A0E"/>
    <w:rsid w:val="002E0C2A"/>
    <w:rsid w:val="00301BF3"/>
    <w:rsid w:val="0030208D"/>
    <w:rsid w:val="00311FF1"/>
    <w:rsid w:val="00323418"/>
    <w:rsid w:val="00327B21"/>
    <w:rsid w:val="003357BF"/>
    <w:rsid w:val="003366A5"/>
    <w:rsid w:val="003533A8"/>
    <w:rsid w:val="00353BBB"/>
    <w:rsid w:val="00362E84"/>
    <w:rsid w:val="00364450"/>
    <w:rsid w:val="00364FAD"/>
    <w:rsid w:val="0036738F"/>
    <w:rsid w:val="0036759C"/>
    <w:rsid w:val="00367AE5"/>
    <w:rsid w:val="00367D71"/>
    <w:rsid w:val="00373258"/>
    <w:rsid w:val="0037326E"/>
    <w:rsid w:val="0038150A"/>
    <w:rsid w:val="003A14C8"/>
    <w:rsid w:val="003A1943"/>
    <w:rsid w:val="003B305F"/>
    <w:rsid w:val="003B6E75"/>
    <w:rsid w:val="003D0379"/>
    <w:rsid w:val="003D2574"/>
    <w:rsid w:val="003E04D6"/>
    <w:rsid w:val="003F4267"/>
    <w:rsid w:val="00403A78"/>
    <w:rsid w:val="00404032"/>
    <w:rsid w:val="0040668A"/>
    <w:rsid w:val="0040736F"/>
    <w:rsid w:val="00410743"/>
    <w:rsid w:val="00412C1F"/>
    <w:rsid w:val="00414A1A"/>
    <w:rsid w:val="00421CB2"/>
    <w:rsid w:val="004268B9"/>
    <w:rsid w:val="00430BF7"/>
    <w:rsid w:val="00433B96"/>
    <w:rsid w:val="004440F1"/>
    <w:rsid w:val="00446CDF"/>
    <w:rsid w:val="00450CDE"/>
    <w:rsid w:val="004521B7"/>
    <w:rsid w:val="004525EF"/>
    <w:rsid w:val="00462AB5"/>
    <w:rsid w:val="00462C67"/>
    <w:rsid w:val="00465EAF"/>
    <w:rsid w:val="00481D48"/>
    <w:rsid w:val="00487365"/>
    <w:rsid w:val="0048770F"/>
    <w:rsid w:val="00491046"/>
    <w:rsid w:val="00491EA5"/>
    <w:rsid w:val="004A2AC7"/>
    <w:rsid w:val="004A6D2F"/>
    <w:rsid w:val="004B55CF"/>
    <w:rsid w:val="004C2887"/>
    <w:rsid w:val="004C467E"/>
    <w:rsid w:val="004C47BC"/>
    <w:rsid w:val="004D1FE9"/>
    <w:rsid w:val="004D2626"/>
    <w:rsid w:val="004D6E26"/>
    <w:rsid w:val="004D77D3"/>
    <w:rsid w:val="004E5D5A"/>
    <w:rsid w:val="004F10AB"/>
    <w:rsid w:val="004F1DD9"/>
    <w:rsid w:val="004F20EF"/>
    <w:rsid w:val="004F4448"/>
    <w:rsid w:val="0050321C"/>
    <w:rsid w:val="00521AD5"/>
    <w:rsid w:val="00530B46"/>
    <w:rsid w:val="00547EF6"/>
    <w:rsid w:val="005570B5"/>
    <w:rsid w:val="00561F86"/>
    <w:rsid w:val="005632BD"/>
    <w:rsid w:val="005651D9"/>
    <w:rsid w:val="00566C2C"/>
    <w:rsid w:val="00567E18"/>
    <w:rsid w:val="00574368"/>
    <w:rsid w:val="00575F5F"/>
    <w:rsid w:val="00581805"/>
    <w:rsid w:val="00585F76"/>
    <w:rsid w:val="00586E60"/>
    <w:rsid w:val="00591CAB"/>
    <w:rsid w:val="00597BCB"/>
    <w:rsid w:val="005A1DB9"/>
    <w:rsid w:val="005A34E4"/>
    <w:rsid w:val="005A4580"/>
    <w:rsid w:val="005B08F5"/>
    <w:rsid w:val="005B6C8B"/>
    <w:rsid w:val="005B7FB0"/>
    <w:rsid w:val="005C35A5"/>
    <w:rsid w:val="005C577C"/>
    <w:rsid w:val="005C7E2E"/>
    <w:rsid w:val="005D0621"/>
    <w:rsid w:val="005D187A"/>
    <w:rsid w:val="005D1E27"/>
    <w:rsid w:val="005D7970"/>
    <w:rsid w:val="005E022E"/>
    <w:rsid w:val="005E5215"/>
    <w:rsid w:val="005F15D0"/>
    <w:rsid w:val="005F7F7E"/>
    <w:rsid w:val="00603E23"/>
    <w:rsid w:val="00606FA2"/>
    <w:rsid w:val="006075D1"/>
    <w:rsid w:val="006107E8"/>
    <w:rsid w:val="00614693"/>
    <w:rsid w:val="00622D60"/>
    <w:rsid w:val="00623C2F"/>
    <w:rsid w:val="00624D8F"/>
    <w:rsid w:val="00633578"/>
    <w:rsid w:val="00637068"/>
    <w:rsid w:val="00650811"/>
    <w:rsid w:val="00653D47"/>
    <w:rsid w:val="00661D3E"/>
    <w:rsid w:val="006660C1"/>
    <w:rsid w:val="00667600"/>
    <w:rsid w:val="00683F45"/>
    <w:rsid w:val="006851A2"/>
    <w:rsid w:val="00692627"/>
    <w:rsid w:val="006964AD"/>
    <w:rsid w:val="006969E7"/>
    <w:rsid w:val="006A277D"/>
    <w:rsid w:val="006A3643"/>
    <w:rsid w:val="006A41B6"/>
    <w:rsid w:val="006A761E"/>
    <w:rsid w:val="006B410C"/>
    <w:rsid w:val="006C2A29"/>
    <w:rsid w:val="006C64CF"/>
    <w:rsid w:val="006C75B2"/>
    <w:rsid w:val="006D0B57"/>
    <w:rsid w:val="006D17B1"/>
    <w:rsid w:val="006D5105"/>
    <w:rsid w:val="006E14C1"/>
    <w:rsid w:val="006E2474"/>
    <w:rsid w:val="006F0292"/>
    <w:rsid w:val="006F416B"/>
    <w:rsid w:val="006F519B"/>
    <w:rsid w:val="007030A2"/>
    <w:rsid w:val="00713675"/>
    <w:rsid w:val="00715823"/>
    <w:rsid w:val="0071708E"/>
    <w:rsid w:val="00721D0A"/>
    <w:rsid w:val="00731AF8"/>
    <w:rsid w:val="00737B93"/>
    <w:rsid w:val="0074505F"/>
    <w:rsid w:val="00745BF0"/>
    <w:rsid w:val="00753098"/>
    <w:rsid w:val="00762DDF"/>
    <w:rsid w:val="0076655C"/>
    <w:rsid w:val="007750BA"/>
    <w:rsid w:val="0079077D"/>
    <w:rsid w:val="00791437"/>
    <w:rsid w:val="00795FE8"/>
    <w:rsid w:val="00797CE1"/>
    <w:rsid w:val="007B0C2C"/>
    <w:rsid w:val="007B278E"/>
    <w:rsid w:val="007B5CF8"/>
    <w:rsid w:val="007B7C51"/>
    <w:rsid w:val="007C0042"/>
    <w:rsid w:val="007C5C23"/>
    <w:rsid w:val="007D1A55"/>
    <w:rsid w:val="007D5FA0"/>
    <w:rsid w:val="007E2A26"/>
    <w:rsid w:val="007E340E"/>
    <w:rsid w:val="007E60B0"/>
    <w:rsid w:val="007E79B7"/>
    <w:rsid w:val="007E7C42"/>
    <w:rsid w:val="007F2348"/>
    <w:rsid w:val="007F4D02"/>
    <w:rsid w:val="00800EF1"/>
    <w:rsid w:val="00803F07"/>
    <w:rsid w:val="00812311"/>
    <w:rsid w:val="00815956"/>
    <w:rsid w:val="00821FB8"/>
    <w:rsid w:val="00822ACD"/>
    <w:rsid w:val="008251C8"/>
    <w:rsid w:val="00826C73"/>
    <w:rsid w:val="00826EFE"/>
    <w:rsid w:val="00837050"/>
    <w:rsid w:val="00855C66"/>
    <w:rsid w:val="0085604B"/>
    <w:rsid w:val="00857425"/>
    <w:rsid w:val="0086006D"/>
    <w:rsid w:val="00861AC7"/>
    <w:rsid w:val="008670ED"/>
    <w:rsid w:val="00877661"/>
    <w:rsid w:val="00895A5A"/>
    <w:rsid w:val="00896299"/>
    <w:rsid w:val="008A7A6E"/>
    <w:rsid w:val="008B293F"/>
    <w:rsid w:val="008B7371"/>
    <w:rsid w:val="008B7F2D"/>
    <w:rsid w:val="008D30A4"/>
    <w:rsid w:val="008D312B"/>
    <w:rsid w:val="008D3DDB"/>
    <w:rsid w:val="008E36A4"/>
    <w:rsid w:val="008F1853"/>
    <w:rsid w:val="008F573F"/>
    <w:rsid w:val="008F7120"/>
    <w:rsid w:val="00901FA0"/>
    <w:rsid w:val="009034EC"/>
    <w:rsid w:val="009079D8"/>
    <w:rsid w:val="0093067A"/>
    <w:rsid w:val="00952615"/>
    <w:rsid w:val="0095595B"/>
    <w:rsid w:val="00964E8C"/>
    <w:rsid w:val="00966D42"/>
    <w:rsid w:val="00970D2C"/>
    <w:rsid w:val="00971689"/>
    <w:rsid w:val="00973E90"/>
    <w:rsid w:val="00975B07"/>
    <w:rsid w:val="00980B4A"/>
    <w:rsid w:val="009816D5"/>
    <w:rsid w:val="00985201"/>
    <w:rsid w:val="00993AFC"/>
    <w:rsid w:val="00994A46"/>
    <w:rsid w:val="00996307"/>
    <w:rsid w:val="009A1695"/>
    <w:rsid w:val="009A45D2"/>
    <w:rsid w:val="009D1462"/>
    <w:rsid w:val="009E3D0A"/>
    <w:rsid w:val="009E51FC"/>
    <w:rsid w:val="009F145F"/>
    <w:rsid w:val="009F1D28"/>
    <w:rsid w:val="009F7618"/>
    <w:rsid w:val="00A04D23"/>
    <w:rsid w:val="00A06766"/>
    <w:rsid w:val="00A13765"/>
    <w:rsid w:val="00A21FFE"/>
    <w:rsid w:val="00A23F80"/>
    <w:rsid w:val="00A256AA"/>
    <w:rsid w:val="00A261D2"/>
    <w:rsid w:val="00A4515B"/>
    <w:rsid w:val="00A46E98"/>
    <w:rsid w:val="00A53194"/>
    <w:rsid w:val="00A632CF"/>
    <w:rsid w:val="00A6352B"/>
    <w:rsid w:val="00A64121"/>
    <w:rsid w:val="00A701B5"/>
    <w:rsid w:val="00A714BB"/>
    <w:rsid w:val="00A82D19"/>
    <w:rsid w:val="00A911DE"/>
    <w:rsid w:val="00A92D8F"/>
    <w:rsid w:val="00AA0B35"/>
    <w:rsid w:val="00AA1EF6"/>
    <w:rsid w:val="00AA38E8"/>
    <w:rsid w:val="00AA3952"/>
    <w:rsid w:val="00AB2988"/>
    <w:rsid w:val="00AB2C7A"/>
    <w:rsid w:val="00AB75E2"/>
    <w:rsid w:val="00AB7999"/>
    <w:rsid w:val="00AC174F"/>
    <w:rsid w:val="00AD3292"/>
    <w:rsid w:val="00AE7AF0"/>
    <w:rsid w:val="00AF061C"/>
    <w:rsid w:val="00AF2053"/>
    <w:rsid w:val="00AF4F69"/>
    <w:rsid w:val="00B03335"/>
    <w:rsid w:val="00B179A9"/>
    <w:rsid w:val="00B17A2E"/>
    <w:rsid w:val="00B272AE"/>
    <w:rsid w:val="00B2798A"/>
    <w:rsid w:val="00B42BD0"/>
    <w:rsid w:val="00B500CA"/>
    <w:rsid w:val="00B514A9"/>
    <w:rsid w:val="00B531A5"/>
    <w:rsid w:val="00B60026"/>
    <w:rsid w:val="00B64799"/>
    <w:rsid w:val="00B678EB"/>
    <w:rsid w:val="00B75E9F"/>
    <w:rsid w:val="00B77408"/>
    <w:rsid w:val="00B86314"/>
    <w:rsid w:val="00B91424"/>
    <w:rsid w:val="00BA1C2E"/>
    <w:rsid w:val="00BA319D"/>
    <w:rsid w:val="00BB680B"/>
    <w:rsid w:val="00BC192F"/>
    <w:rsid w:val="00BC4756"/>
    <w:rsid w:val="00BC69A4"/>
    <w:rsid w:val="00BE0680"/>
    <w:rsid w:val="00BE2640"/>
    <w:rsid w:val="00BE305F"/>
    <w:rsid w:val="00BE7BA3"/>
    <w:rsid w:val="00BF5682"/>
    <w:rsid w:val="00BF608E"/>
    <w:rsid w:val="00BF7B09"/>
    <w:rsid w:val="00C027C3"/>
    <w:rsid w:val="00C07629"/>
    <w:rsid w:val="00C20A95"/>
    <w:rsid w:val="00C23174"/>
    <w:rsid w:val="00C2692F"/>
    <w:rsid w:val="00C400E1"/>
    <w:rsid w:val="00C41187"/>
    <w:rsid w:val="00C5001A"/>
    <w:rsid w:val="00C50777"/>
    <w:rsid w:val="00C5187B"/>
    <w:rsid w:val="00C550C8"/>
    <w:rsid w:val="00C63C31"/>
    <w:rsid w:val="00C757A0"/>
    <w:rsid w:val="00C760DE"/>
    <w:rsid w:val="00C76198"/>
    <w:rsid w:val="00C81991"/>
    <w:rsid w:val="00C82630"/>
    <w:rsid w:val="00C82FA7"/>
    <w:rsid w:val="00C843A8"/>
    <w:rsid w:val="00C907F7"/>
    <w:rsid w:val="00C928BD"/>
    <w:rsid w:val="00C94583"/>
    <w:rsid w:val="00CA2103"/>
    <w:rsid w:val="00CB6B99"/>
    <w:rsid w:val="00CD47D5"/>
    <w:rsid w:val="00CE4C87"/>
    <w:rsid w:val="00CE544A"/>
    <w:rsid w:val="00CF1346"/>
    <w:rsid w:val="00D11E1C"/>
    <w:rsid w:val="00D160B0"/>
    <w:rsid w:val="00D17F94"/>
    <w:rsid w:val="00D2037D"/>
    <w:rsid w:val="00D223FC"/>
    <w:rsid w:val="00D26D1E"/>
    <w:rsid w:val="00D474CF"/>
    <w:rsid w:val="00D524FC"/>
    <w:rsid w:val="00D5547E"/>
    <w:rsid w:val="00D642DC"/>
    <w:rsid w:val="00D64515"/>
    <w:rsid w:val="00D645AE"/>
    <w:rsid w:val="00D74CA2"/>
    <w:rsid w:val="00D85654"/>
    <w:rsid w:val="00D86532"/>
    <w:rsid w:val="00D8677B"/>
    <w:rsid w:val="00DA30FF"/>
    <w:rsid w:val="00DA413F"/>
    <w:rsid w:val="00DA4584"/>
    <w:rsid w:val="00DA614B"/>
    <w:rsid w:val="00DA61B4"/>
    <w:rsid w:val="00DC3060"/>
    <w:rsid w:val="00DC76DB"/>
    <w:rsid w:val="00DD7F50"/>
    <w:rsid w:val="00DE0FB2"/>
    <w:rsid w:val="00DE271E"/>
    <w:rsid w:val="00DF093E"/>
    <w:rsid w:val="00E01F42"/>
    <w:rsid w:val="00E03A9A"/>
    <w:rsid w:val="00E03FFD"/>
    <w:rsid w:val="00E14A5E"/>
    <w:rsid w:val="00E20C3C"/>
    <w:rsid w:val="00E251C1"/>
    <w:rsid w:val="00E27B82"/>
    <w:rsid w:val="00E3366E"/>
    <w:rsid w:val="00E336B6"/>
    <w:rsid w:val="00E414C1"/>
    <w:rsid w:val="00E52086"/>
    <w:rsid w:val="00E543A6"/>
    <w:rsid w:val="00E54D0D"/>
    <w:rsid w:val="00E60479"/>
    <w:rsid w:val="00E60CB8"/>
    <w:rsid w:val="00E61D73"/>
    <w:rsid w:val="00E61DAD"/>
    <w:rsid w:val="00E732D8"/>
    <w:rsid w:val="00E73684"/>
    <w:rsid w:val="00E818D6"/>
    <w:rsid w:val="00E829A7"/>
    <w:rsid w:val="00E87F7A"/>
    <w:rsid w:val="00E96BD7"/>
    <w:rsid w:val="00E977B7"/>
    <w:rsid w:val="00EA0DB1"/>
    <w:rsid w:val="00EA0EE9"/>
    <w:rsid w:val="00EA4145"/>
    <w:rsid w:val="00EB123B"/>
    <w:rsid w:val="00EB193F"/>
    <w:rsid w:val="00EB50D9"/>
    <w:rsid w:val="00ED52CA"/>
    <w:rsid w:val="00ED5860"/>
    <w:rsid w:val="00EE35C9"/>
    <w:rsid w:val="00EF3825"/>
    <w:rsid w:val="00F00E9C"/>
    <w:rsid w:val="00F05ECA"/>
    <w:rsid w:val="00F07541"/>
    <w:rsid w:val="00F10A0E"/>
    <w:rsid w:val="00F24153"/>
    <w:rsid w:val="00F3566E"/>
    <w:rsid w:val="00F375FB"/>
    <w:rsid w:val="00F412F5"/>
    <w:rsid w:val="00F41AC1"/>
    <w:rsid w:val="00F4367A"/>
    <w:rsid w:val="00F43A22"/>
    <w:rsid w:val="00F445B1"/>
    <w:rsid w:val="00F45CD4"/>
    <w:rsid w:val="00F53E76"/>
    <w:rsid w:val="00F60A27"/>
    <w:rsid w:val="00F61A61"/>
    <w:rsid w:val="00F66DCA"/>
    <w:rsid w:val="00F7172A"/>
    <w:rsid w:val="00F7606D"/>
    <w:rsid w:val="00F81670"/>
    <w:rsid w:val="00F82024"/>
    <w:rsid w:val="00F92E19"/>
    <w:rsid w:val="00F9417F"/>
    <w:rsid w:val="00FA01B9"/>
    <w:rsid w:val="00FA624C"/>
    <w:rsid w:val="00FD0FAC"/>
    <w:rsid w:val="00FD1DFA"/>
    <w:rsid w:val="00FD4966"/>
    <w:rsid w:val="00FD4C0E"/>
    <w:rsid w:val="00FE57DC"/>
    <w:rsid w:val="00FE6521"/>
    <w:rsid w:val="00FF05EE"/>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8F52DD8E-40D7-48D4-862C-C1072C0D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 w:type="paragraph" w:styleId="FootnoteText">
    <w:name w:val="footnote text"/>
    <w:basedOn w:val="Normal"/>
    <w:link w:val="FootnoteTextChar"/>
    <w:rsid w:val="00C07629"/>
    <w:pPr>
      <w:spacing w:after="0"/>
    </w:pPr>
    <w:rPr>
      <w:sz w:val="20"/>
      <w:szCs w:val="20"/>
    </w:rPr>
  </w:style>
  <w:style w:type="character" w:customStyle="1" w:styleId="FootnoteTextChar">
    <w:name w:val="Footnote Text Char"/>
    <w:basedOn w:val="DefaultParagraphFont"/>
    <w:link w:val="FootnoteText"/>
    <w:rsid w:val="00C07629"/>
  </w:style>
  <w:style w:type="character" w:styleId="FootnoteReference">
    <w:name w:val="footnote reference"/>
    <w:basedOn w:val="DefaultParagraphFont"/>
    <w:rsid w:val="00C0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187448999">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4879086">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AF61-B58D-4F91-87AB-EA9384D9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1931</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cp:lastModifiedBy>
  <cp:revision>17</cp:revision>
  <cp:lastPrinted>2019-02-13T12:09:00Z</cp:lastPrinted>
  <dcterms:created xsi:type="dcterms:W3CDTF">2021-11-02T16:13:00Z</dcterms:created>
  <dcterms:modified xsi:type="dcterms:W3CDTF">2021-11-15T16:58:00Z</dcterms:modified>
</cp:coreProperties>
</file>